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0748C" w14:textId="77777777" w:rsidR="00DC69C7" w:rsidRDefault="00DC69C7">
      <w:pPr>
        <w:jc w:val="both"/>
        <w:rPr>
          <w:rFonts w:ascii="Calibri" w:hAnsi="Calibri"/>
        </w:rPr>
      </w:pPr>
      <w:bookmarkStart w:id="0" w:name="_GoBack"/>
      <w:bookmarkEnd w:id="0"/>
    </w:p>
    <w:p w14:paraId="4AE411CD" w14:textId="77777777" w:rsidR="00DC69C7" w:rsidRDefault="00DC69C7">
      <w:pPr>
        <w:jc w:val="both"/>
        <w:rPr>
          <w:rFonts w:ascii="Calibri" w:hAnsi="Calibri"/>
        </w:rPr>
      </w:pPr>
    </w:p>
    <w:p w14:paraId="2A8BB187" w14:textId="77777777" w:rsidR="00DC69C7" w:rsidRDefault="00DC69C7">
      <w:pPr>
        <w:jc w:val="both"/>
        <w:rPr>
          <w:rFonts w:ascii="Calibri" w:hAnsi="Calibri"/>
        </w:rPr>
      </w:pPr>
    </w:p>
    <w:p w14:paraId="4C264988" w14:textId="77777777" w:rsidR="00DC69C7" w:rsidRDefault="00DC69C7">
      <w:pPr>
        <w:jc w:val="both"/>
        <w:rPr>
          <w:rFonts w:ascii="Calibri" w:hAnsi="Calibri"/>
        </w:rPr>
      </w:pPr>
    </w:p>
    <w:p w14:paraId="73DFB6CD" w14:textId="77777777" w:rsidR="00DC69C7" w:rsidRDefault="00DC69C7">
      <w:pPr>
        <w:jc w:val="both"/>
        <w:rPr>
          <w:rFonts w:ascii="Calibri" w:hAnsi="Calibri"/>
        </w:rPr>
      </w:pPr>
    </w:p>
    <w:p w14:paraId="6874D2DA" w14:textId="77777777" w:rsidR="00DC69C7" w:rsidRDefault="00DC69C7">
      <w:pPr>
        <w:jc w:val="both"/>
        <w:rPr>
          <w:rFonts w:ascii="Calibri" w:hAnsi="Calibri"/>
        </w:rPr>
      </w:pPr>
    </w:p>
    <w:p w14:paraId="64C9E31D" w14:textId="77777777" w:rsidR="00DC69C7" w:rsidRDefault="00DC69C7">
      <w:pPr>
        <w:jc w:val="both"/>
        <w:rPr>
          <w:rFonts w:ascii="Calibri" w:hAnsi="Calibri"/>
        </w:rPr>
      </w:pPr>
    </w:p>
    <w:p w14:paraId="301ABB49" w14:textId="77777777" w:rsidR="00DC69C7" w:rsidRDefault="00DC69C7">
      <w:pPr>
        <w:jc w:val="both"/>
        <w:rPr>
          <w:rFonts w:ascii="Calibri" w:hAnsi="Calibri"/>
        </w:rPr>
      </w:pPr>
    </w:p>
    <w:p w14:paraId="0C8F9AA4" w14:textId="77777777" w:rsidR="00DC69C7" w:rsidRDefault="00522FB0">
      <w:pPr>
        <w:rPr>
          <w:rFonts w:ascii="Calibri" w:hAnsi="Calibri" w:cs="Arial"/>
          <w:b/>
          <w:bCs/>
          <w:color w:val="0070C0"/>
          <w:sz w:val="36"/>
          <w:szCs w:val="36"/>
        </w:rPr>
      </w:pPr>
      <w:r>
        <w:rPr>
          <w:rFonts w:ascii="Calibri" w:hAnsi="Calibri" w:cs="Arial"/>
          <w:b/>
          <w:sz w:val="36"/>
          <w:szCs w:val="36"/>
        </w:rPr>
        <w:t>ACQUISIZIONE</w:t>
      </w:r>
      <w:r>
        <w:rPr>
          <w:rFonts w:ascii="Calibri" w:hAnsi="Calibri" w:cs="Arial"/>
          <w:b/>
          <w:bCs/>
          <w:sz w:val="36"/>
          <w:szCs w:val="36"/>
        </w:rPr>
        <w:t xml:space="preserve"> </w:t>
      </w:r>
      <w:r w:rsidR="00A469A2" w:rsidRPr="00A469A2">
        <w:rPr>
          <w:rFonts w:ascii="Calibri" w:hAnsi="Calibri" w:cs="Arial"/>
          <w:b/>
          <w:bCs/>
          <w:sz w:val="36"/>
          <w:szCs w:val="36"/>
        </w:rPr>
        <w:t xml:space="preserve">DELLA </w:t>
      </w:r>
      <w:r w:rsidR="00A469A2">
        <w:rPr>
          <w:rFonts w:ascii="Calibri" w:hAnsi="Calibri" w:cs="Arial"/>
          <w:b/>
          <w:bCs/>
          <w:sz w:val="36"/>
          <w:szCs w:val="36"/>
        </w:rPr>
        <w:t>SOLUZIONE</w:t>
      </w:r>
      <w:r w:rsidR="00A469A2" w:rsidRPr="00A469A2">
        <w:rPr>
          <w:rFonts w:ascii="Calibri" w:hAnsi="Calibri" w:cs="Arial"/>
          <w:b/>
          <w:bCs/>
          <w:sz w:val="36"/>
          <w:szCs w:val="36"/>
        </w:rPr>
        <w:t xml:space="preserve"> </w:t>
      </w:r>
      <w:r w:rsidR="00A469A2">
        <w:rPr>
          <w:rFonts w:ascii="Calibri" w:hAnsi="Calibri" w:cs="Arial"/>
          <w:b/>
          <w:bCs/>
          <w:sz w:val="36"/>
          <w:szCs w:val="36"/>
        </w:rPr>
        <w:t xml:space="preserve">DI CRM </w:t>
      </w:r>
      <w:r w:rsidR="00A469A2" w:rsidRPr="00A469A2">
        <w:rPr>
          <w:rFonts w:ascii="Calibri" w:hAnsi="Calibri" w:cs="Arial"/>
          <w:b/>
          <w:bCs/>
          <w:sz w:val="36"/>
          <w:szCs w:val="36"/>
        </w:rPr>
        <w:t xml:space="preserve">SALESFORCE PER SOGEI </w:t>
      </w:r>
    </w:p>
    <w:p w14:paraId="7C2C451D" w14:textId="77777777" w:rsidR="00DC69C7" w:rsidRDefault="00DC69C7">
      <w:pPr>
        <w:rPr>
          <w:rFonts w:ascii="Calibri" w:hAnsi="Calibri" w:cs="Arial"/>
          <w:b/>
          <w:bCs/>
        </w:rPr>
      </w:pPr>
    </w:p>
    <w:p w14:paraId="49646AF0" w14:textId="77777777" w:rsidR="00DC69C7" w:rsidRDefault="00DC69C7">
      <w:pPr>
        <w:rPr>
          <w:rFonts w:ascii="Calibri" w:hAnsi="Calibri" w:cs="Arial"/>
          <w:b/>
          <w:bCs/>
        </w:rPr>
      </w:pPr>
    </w:p>
    <w:p w14:paraId="2C674757" w14:textId="77777777" w:rsidR="00DC69C7" w:rsidRDefault="00DC69C7">
      <w:pPr>
        <w:rPr>
          <w:rFonts w:ascii="Calibri" w:hAnsi="Calibri" w:cs="Arial"/>
          <w:b/>
          <w:bCs/>
        </w:rPr>
      </w:pPr>
    </w:p>
    <w:p w14:paraId="11289965" w14:textId="77777777" w:rsidR="00DC69C7" w:rsidRDefault="00DC69C7">
      <w:pPr>
        <w:rPr>
          <w:rFonts w:ascii="Calibri" w:hAnsi="Calibri" w:cs="Arial"/>
          <w:b/>
          <w:bCs/>
        </w:rPr>
      </w:pPr>
    </w:p>
    <w:p w14:paraId="5D91616D" w14:textId="77777777" w:rsidR="00DC69C7" w:rsidRDefault="00DC69C7">
      <w:pPr>
        <w:rPr>
          <w:rFonts w:ascii="Calibri" w:hAnsi="Calibri" w:cs="Arial"/>
          <w:b/>
          <w:bCs/>
        </w:rPr>
      </w:pPr>
    </w:p>
    <w:p w14:paraId="2D53731B" w14:textId="77777777" w:rsidR="00DC69C7" w:rsidRDefault="00DC69C7">
      <w:pPr>
        <w:jc w:val="both"/>
        <w:rPr>
          <w:rFonts w:ascii="Calibri" w:hAnsi="Calibri"/>
        </w:rPr>
      </w:pPr>
    </w:p>
    <w:p w14:paraId="7573AAD9" w14:textId="77777777" w:rsidR="00DC69C7" w:rsidRDefault="00DC69C7">
      <w:pPr>
        <w:jc w:val="both"/>
        <w:rPr>
          <w:rFonts w:ascii="Calibri" w:hAnsi="Calibri"/>
        </w:rPr>
      </w:pPr>
    </w:p>
    <w:p w14:paraId="716E3114" w14:textId="77777777" w:rsidR="00DC69C7" w:rsidRDefault="00DC69C7">
      <w:pPr>
        <w:jc w:val="both"/>
        <w:rPr>
          <w:rFonts w:ascii="Calibri" w:hAnsi="Calibri"/>
        </w:rPr>
      </w:pPr>
    </w:p>
    <w:p w14:paraId="2B5DBBFC" w14:textId="77777777" w:rsidR="00DC69C7" w:rsidRDefault="00DC69C7">
      <w:pPr>
        <w:pStyle w:val="Titolo4"/>
        <w:jc w:val="left"/>
        <w:rPr>
          <w:rFonts w:ascii="Calibri" w:hAnsi="Calibri" w:cs="Arial"/>
        </w:rPr>
      </w:pPr>
    </w:p>
    <w:p w14:paraId="460185CB" w14:textId="77777777"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14:paraId="43768F04" w14:textId="77777777" w:rsidR="00DC69C7" w:rsidRDefault="00DC69C7">
      <w:pPr>
        <w:jc w:val="both"/>
        <w:rPr>
          <w:rFonts w:ascii="Calibri" w:hAnsi="Calibri"/>
          <w:sz w:val="20"/>
          <w:szCs w:val="20"/>
        </w:rPr>
      </w:pPr>
    </w:p>
    <w:p w14:paraId="3659773A" w14:textId="77777777" w:rsidR="00DC69C7" w:rsidRDefault="00DC69C7">
      <w:pPr>
        <w:spacing w:line="360" w:lineRule="auto"/>
        <w:rPr>
          <w:rFonts w:ascii="Calibri" w:hAnsi="Calibri" w:cs="Arial"/>
          <w:sz w:val="20"/>
          <w:szCs w:val="20"/>
        </w:rPr>
      </w:pPr>
    </w:p>
    <w:p w14:paraId="213FBFB1" w14:textId="77777777" w:rsidR="00DC69C7" w:rsidRDefault="00DC69C7">
      <w:pPr>
        <w:spacing w:line="360" w:lineRule="auto"/>
        <w:rPr>
          <w:rFonts w:ascii="Calibri" w:hAnsi="Calibri" w:cs="Arial"/>
          <w:sz w:val="20"/>
          <w:szCs w:val="20"/>
        </w:rPr>
      </w:pPr>
    </w:p>
    <w:p w14:paraId="25A9B80D" w14:textId="77777777" w:rsidR="00DC69C7" w:rsidRDefault="00DC69C7">
      <w:pPr>
        <w:spacing w:line="360" w:lineRule="auto"/>
        <w:rPr>
          <w:rFonts w:ascii="Calibri" w:hAnsi="Calibri" w:cs="Arial"/>
          <w:sz w:val="20"/>
          <w:szCs w:val="20"/>
        </w:rPr>
      </w:pPr>
    </w:p>
    <w:p w14:paraId="7B06A0E3" w14:textId="77777777" w:rsidR="00DC69C7" w:rsidRDefault="00DC69C7">
      <w:pPr>
        <w:spacing w:line="360" w:lineRule="auto"/>
        <w:rPr>
          <w:rFonts w:ascii="Calibri" w:hAnsi="Calibri" w:cs="Arial"/>
          <w:sz w:val="20"/>
          <w:szCs w:val="20"/>
        </w:rPr>
      </w:pPr>
    </w:p>
    <w:p w14:paraId="48572052" w14:textId="77777777" w:rsidR="00DC69C7" w:rsidRDefault="00DC69C7">
      <w:pPr>
        <w:pStyle w:val="Titolo4"/>
        <w:jc w:val="left"/>
        <w:rPr>
          <w:rFonts w:ascii="Calibri" w:hAnsi="Calibri" w:cs="Arial"/>
          <w:sz w:val="20"/>
          <w:szCs w:val="20"/>
        </w:rPr>
      </w:pPr>
    </w:p>
    <w:p w14:paraId="517FCD5E" w14:textId="77777777" w:rsidR="00DC69C7" w:rsidRDefault="00DC69C7">
      <w:pPr>
        <w:pStyle w:val="Titolo4"/>
        <w:jc w:val="left"/>
        <w:rPr>
          <w:rFonts w:ascii="Calibri" w:hAnsi="Calibri" w:cs="Arial"/>
          <w:sz w:val="20"/>
          <w:szCs w:val="20"/>
        </w:rPr>
      </w:pPr>
    </w:p>
    <w:p w14:paraId="2EF67859" w14:textId="77777777" w:rsidR="00DC69C7" w:rsidRDefault="00DC69C7"/>
    <w:p w14:paraId="4073C912"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34F5901B" w14:textId="77777777" w:rsidR="00DC69C7" w:rsidRDefault="00DC69C7">
      <w:pPr>
        <w:spacing w:line="276" w:lineRule="auto"/>
        <w:jc w:val="both"/>
        <w:rPr>
          <w:rFonts w:asciiTheme="minorHAnsi" w:hAnsiTheme="minorHAnsi" w:cs="Arial"/>
          <w:bCs/>
          <w:sz w:val="20"/>
          <w:szCs w:val="20"/>
        </w:rPr>
      </w:pPr>
    </w:p>
    <w:p w14:paraId="5BCEE14A" w14:textId="77777777" w:rsidR="00AF3D05" w:rsidRPr="007664D2" w:rsidRDefault="007339BC" w:rsidP="00AF3D05">
      <w:pPr>
        <w:spacing w:line="276" w:lineRule="auto"/>
        <w:jc w:val="both"/>
        <w:rPr>
          <w:rFonts w:asciiTheme="minorHAnsi" w:hAnsiTheme="minorHAnsi" w:cs="Arial"/>
          <w:bCs/>
          <w:sz w:val="20"/>
          <w:szCs w:val="20"/>
          <w:lang w:val="en-US"/>
        </w:rPr>
      </w:pPr>
      <w:hyperlink r:id="rId8" w:history="1">
        <w:r w:rsidR="00AF3D05" w:rsidRPr="007664D2">
          <w:rPr>
            <w:rStyle w:val="Collegamentoipertestuale"/>
            <w:rFonts w:ascii="Calibri" w:hAnsi="Calibri" w:cs="Arial"/>
            <w:b/>
            <w:sz w:val="20"/>
            <w:szCs w:val="20"/>
            <w:lang w:val="en-US"/>
          </w:rPr>
          <w:t>ictconsip@postacert.consip.it</w:t>
        </w:r>
      </w:hyperlink>
    </w:p>
    <w:p w14:paraId="5F6E870C" w14:textId="77777777" w:rsidR="00DC69C7" w:rsidRPr="007664D2" w:rsidRDefault="00DC69C7">
      <w:pPr>
        <w:spacing w:line="276" w:lineRule="auto"/>
        <w:jc w:val="both"/>
        <w:rPr>
          <w:rFonts w:asciiTheme="minorHAnsi" w:hAnsiTheme="minorHAnsi" w:cs="Arial"/>
          <w:bCs/>
          <w:color w:val="FF0000"/>
          <w:sz w:val="20"/>
          <w:szCs w:val="20"/>
          <w:lang w:val="en-US"/>
        </w:rPr>
      </w:pPr>
    </w:p>
    <w:p w14:paraId="2E3FB89E" w14:textId="77777777" w:rsidR="00DC69C7" w:rsidRPr="007664D2" w:rsidRDefault="00DC69C7">
      <w:pPr>
        <w:spacing w:line="276" w:lineRule="auto"/>
        <w:jc w:val="both"/>
        <w:rPr>
          <w:rFonts w:asciiTheme="minorHAnsi" w:hAnsiTheme="minorHAnsi" w:cs="Arial"/>
          <w:bCs/>
          <w:color w:val="FF0000"/>
          <w:sz w:val="20"/>
          <w:szCs w:val="20"/>
          <w:lang w:val="en-US"/>
        </w:rPr>
      </w:pPr>
    </w:p>
    <w:p w14:paraId="5D9A5665" w14:textId="77777777" w:rsidR="00DC69C7" w:rsidRPr="007664D2" w:rsidRDefault="00DC69C7">
      <w:pPr>
        <w:spacing w:line="276" w:lineRule="auto"/>
        <w:jc w:val="both"/>
        <w:rPr>
          <w:rFonts w:asciiTheme="minorHAnsi" w:hAnsiTheme="minorHAnsi" w:cs="Arial"/>
          <w:bCs/>
          <w:color w:val="FF0000"/>
          <w:sz w:val="20"/>
          <w:szCs w:val="20"/>
          <w:lang w:val="en-US"/>
        </w:rPr>
      </w:pPr>
    </w:p>
    <w:p w14:paraId="04F14819" w14:textId="77777777" w:rsidR="00DC69C7" w:rsidRPr="007664D2" w:rsidRDefault="00DC69C7">
      <w:pPr>
        <w:spacing w:line="276" w:lineRule="auto"/>
        <w:jc w:val="both"/>
        <w:rPr>
          <w:rFonts w:asciiTheme="minorHAnsi" w:hAnsiTheme="minorHAnsi" w:cs="Arial"/>
          <w:bCs/>
          <w:color w:val="FF0000"/>
          <w:sz w:val="20"/>
          <w:szCs w:val="20"/>
          <w:lang w:val="en-US"/>
        </w:rPr>
      </w:pPr>
    </w:p>
    <w:p w14:paraId="37678DAC" w14:textId="7AE07AED" w:rsidR="00DC69C7" w:rsidRPr="007664D2" w:rsidRDefault="00522FB0">
      <w:pPr>
        <w:spacing w:line="276" w:lineRule="auto"/>
        <w:jc w:val="both"/>
        <w:rPr>
          <w:rFonts w:asciiTheme="minorHAnsi" w:hAnsiTheme="minorHAnsi" w:cs="Arial"/>
          <w:bCs/>
          <w:color w:val="0070C0"/>
          <w:sz w:val="20"/>
          <w:szCs w:val="20"/>
          <w:lang w:val="en-US"/>
        </w:rPr>
      </w:pPr>
      <w:r w:rsidRPr="007664D2">
        <w:rPr>
          <w:rFonts w:asciiTheme="minorHAnsi" w:hAnsiTheme="minorHAnsi" w:cs="Arial"/>
          <w:bCs/>
          <w:sz w:val="20"/>
          <w:szCs w:val="20"/>
          <w:lang w:val="en-US"/>
        </w:rPr>
        <w:t>Roma,</w:t>
      </w:r>
      <w:r w:rsidR="00AF3D05">
        <w:rPr>
          <w:rFonts w:asciiTheme="minorHAnsi" w:hAnsiTheme="minorHAnsi" w:cs="Arial"/>
          <w:bCs/>
          <w:sz w:val="20"/>
          <w:szCs w:val="20"/>
          <w:lang w:val="en-US"/>
        </w:rPr>
        <w:t xml:space="preserve"> 12/06/2024</w:t>
      </w:r>
    </w:p>
    <w:p w14:paraId="1AB2C7DE" w14:textId="77777777" w:rsidR="00DC69C7" w:rsidRPr="007664D2" w:rsidRDefault="00522FB0">
      <w:pPr>
        <w:pStyle w:val="Corpotesto"/>
        <w:jc w:val="left"/>
        <w:rPr>
          <w:rFonts w:ascii="Calibri" w:hAnsi="Calibri"/>
          <w:sz w:val="20"/>
          <w:lang w:val="en-US"/>
        </w:rPr>
      </w:pPr>
      <w:r w:rsidRPr="007664D2">
        <w:rPr>
          <w:rFonts w:ascii="Calibri" w:hAnsi="Calibri"/>
          <w:sz w:val="20"/>
          <w:lang w:val="en-US"/>
        </w:rPr>
        <w:br w:type="page"/>
      </w:r>
    </w:p>
    <w:p w14:paraId="57AA54F5" w14:textId="77777777"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14:paraId="3C8A1585" w14:textId="77777777" w:rsidR="00DC69C7" w:rsidRPr="00404749" w:rsidRDefault="00522FB0">
      <w:pPr>
        <w:spacing w:after="120" w:line="276" w:lineRule="auto"/>
        <w:jc w:val="both"/>
        <w:rPr>
          <w:rFonts w:asciiTheme="minorHAnsi" w:hAnsiTheme="minorHAnsi" w:cs="Arial"/>
          <w:sz w:val="20"/>
          <w:szCs w:val="20"/>
        </w:rPr>
      </w:pPr>
      <w:r w:rsidRPr="00404749">
        <w:rPr>
          <w:rFonts w:asciiTheme="minorHAnsi" w:hAnsiTheme="minorHAnsi" w:cs="Arial"/>
          <w:sz w:val="20"/>
          <w:szCs w:val="20"/>
        </w:rPr>
        <w:t>La presente consultazione di mercat</w:t>
      </w:r>
      <w:r w:rsidR="00404749" w:rsidRPr="00404749">
        <w:rPr>
          <w:rFonts w:asciiTheme="minorHAnsi" w:hAnsiTheme="minorHAnsi" w:cs="Arial"/>
          <w:sz w:val="20"/>
          <w:szCs w:val="20"/>
        </w:rPr>
        <w:t xml:space="preserve">o è relativa all’acquisizione della soluzione di CRM </w:t>
      </w:r>
      <w:proofErr w:type="spellStart"/>
      <w:r w:rsidR="00404749" w:rsidRPr="00404749">
        <w:rPr>
          <w:rFonts w:asciiTheme="minorHAnsi" w:hAnsiTheme="minorHAnsi" w:cs="Arial"/>
          <w:sz w:val="20"/>
          <w:szCs w:val="20"/>
        </w:rPr>
        <w:t>Salesforce</w:t>
      </w:r>
      <w:proofErr w:type="spellEnd"/>
      <w:r w:rsidR="00404749" w:rsidRPr="00404749">
        <w:rPr>
          <w:rFonts w:asciiTheme="minorHAnsi" w:hAnsiTheme="minorHAnsi" w:cs="Arial"/>
          <w:sz w:val="20"/>
          <w:szCs w:val="20"/>
        </w:rPr>
        <w:t xml:space="preserve"> per conto di Sogei</w:t>
      </w:r>
      <w:r w:rsidRPr="00404749">
        <w:rPr>
          <w:rFonts w:asciiTheme="minorHAnsi" w:hAnsiTheme="minorHAnsi" w:cs="Arial"/>
          <w:sz w:val="20"/>
          <w:szCs w:val="20"/>
        </w:rPr>
        <w:t>.</w:t>
      </w:r>
    </w:p>
    <w:p w14:paraId="186852FB" w14:textId="77777777" w:rsidR="00DC69C7" w:rsidRDefault="00522FB0">
      <w:pPr>
        <w:spacing w:after="120" w:line="276" w:lineRule="auto"/>
        <w:jc w:val="both"/>
        <w:rPr>
          <w:rFonts w:asciiTheme="minorHAnsi" w:hAnsiTheme="minorHAnsi" w:cs="Arial"/>
          <w:sz w:val="20"/>
          <w:szCs w:val="20"/>
        </w:rPr>
      </w:pPr>
      <w:r w:rsidRPr="00404749">
        <w:rPr>
          <w:rFonts w:asciiTheme="minorHAnsi" w:hAnsiTheme="minorHAnsi" w:cs="Arial"/>
          <w:sz w:val="20"/>
          <w:szCs w:val="20"/>
        </w:rPr>
        <w:t xml:space="preserve">I requisiti e le caratteristiche tecniche e/o funzionali sono meglio specificati nel corpo del presente </w:t>
      </w:r>
      <w:r>
        <w:rPr>
          <w:rFonts w:asciiTheme="minorHAnsi" w:hAnsiTheme="minorHAnsi" w:cs="Arial"/>
          <w:sz w:val="20"/>
          <w:szCs w:val="20"/>
        </w:rPr>
        <w:t>documento.</w:t>
      </w:r>
    </w:p>
    <w:p w14:paraId="75441B7B" w14:textId="77777777" w:rsidR="00DC69C7" w:rsidRDefault="00522FB0">
      <w:pPr>
        <w:pStyle w:val="Corpodeltesto21"/>
        <w:spacing w:after="120" w:line="276" w:lineRule="auto"/>
        <w:rPr>
          <w:rFonts w:ascii="Calibri" w:hAnsi="Calibri" w:cs="Arial"/>
          <w:sz w:val="20"/>
          <w:szCs w:val="20"/>
        </w:rPr>
      </w:pPr>
      <w:r>
        <w:rPr>
          <w:rFonts w:asciiTheme="minorHAnsi" w:hAnsiTheme="minorHAnsi" w:cs="Arial"/>
          <w:sz w:val="20"/>
          <w:szCs w:val="20"/>
        </w:rPr>
        <w:t>Consip S.p.A. informa pertanto il mercato della fornitura circa gli elementi di seguito riportati, con l’obiettivo di:</w:t>
      </w:r>
    </w:p>
    <w:p w14:paraId="50DF35A5"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1E19CD71"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5EEB1B00"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7C77BC9E"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188BEFA3" w14:textId="77777777" w:rsidR="00DC69C7" w:rsidRDefault="00522FB0">
      <w:pPr>
        <w:spacing w:before="120" w:after="120" w:line="276"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 D.lgs. </w:t>
      </w:r>
      <w:r w:rsidR="00404749">
        <w:rPr>
          <w:rFonts w:ascii="Calibri" w:hAnsi="Calibri" w:cs="Arial"/>
          <w:sz w:val="20"/>
          <w:szCs w:val="20"/>
        </w:rPr>
        <w:t>36</w:t>
      </w:r>
      <w:r>
        <w:rPr>
          <w:rFonts w:ascii="Calibri" w:hAnsi="Calibri" w:cs="Arial"/>
          <w:sz w:val="20"/>
          <w:szCs w:val="20"/>
        </w:rPr>
        <w:t>/20</w:t>
      </w:r>
      <w:r w:rsidR="00404749">
        <w:rPr>
          <w:rFonts w:ascii="Calibri" w:hAnsi="Calibri" w:cs="Arial"/>
          <w:sz w:val="20"/>
          <w:szCs w:val="20"/>
        </w:rPr>
        <w:t>23</w:t>
      </w:r>
      <w:r>
        <w:rPr>
          <w:rFonts w:ascii="Calibri" w:hAnsi="Calibri" w:cs="Arial"/>
          <w:sz w:val="20"/>
          <w:szCs w:val="20"/>
        </w:rPr>
        <w:t xml:space="preserve"> il ricorso alla procedura negoziata senza pubblicazione del bando. </w:t>
      </w:r>
    </w:p>
    <w:p w14:paraId="4B750BF8" w14:textId="77777777" w:rsidR="00DC69C7" w:rsidRPr="00404749" w:rsidRDefault="00522FB0">
      <w:pPr>
        <w:spacing w:before="120" w:after="120" w:line="276" w:lineRule="auto"/>
        <w:jc w:val="both"/>
        <w:rPr>
          <w:rFonts w:ascii="Calibri" w:hAnsi="Calibri" w:cs="Arial"/>
          <w:i/>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w:t>
      </w:r>
      <w:r w:rsidR="00404749" w:rsidRPr="00D27B6A">
        <w:rPr>
          <w:rFonts w:ascii="Calibri" w:hAnsi="Calibri" w:cs="Arial"/>
          <w:b/>
          <w:sz w:val="20"/>
          <w:szCs w:val="20"/>
        </w:rPr>
        <w:t>entro</w:t>
      </w:r>
      <w:r w:rsidR="00404749">
        <w:rPr>
          <w:rFonts w:ascii="Calibri" w:hAnsi="Calibri" w:cs="Arial"/>
          <w:b/>
          <w:sz w:val="20"/>
          <w:szCs w:val="20"/>
        </w:rPr>
        <w:t xml:space="preserve"> 1</w:t>
      </w:r>
      <w:r w:rsidR="00A75218">
        <w:rPr>
          <w:rFonts w:ascii="Calibri" w:hAnsi="Calibri" w:cs="Arial"/>
          <w:b/>
          <w:sz w:val="20"/>
          <w:szCs w:val="20"/>
        </w:rPr>
        <w:t>0</w:t>
      </w:r>
      <w:r w:rsidR="00404749">
        <w:rPr>
          <w:rFonts w:ascii="Calibri" w:hAnsi="Calibri" w:cs="Arial"/>
          <w:b/>
          <w:sz w:val="20"/>
          <w:szCs w:val="20"/>
        </w:rPr>
        <w:t xml:space="preserve"> giorni solari dalla data del presente documento</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r w:rsidR="00404749" w:rsidRPr="002A19CF">
        <w:rPr>
          <w:rFonts w:asciiTheme="minorHAnsi" w:hAnsiTheme="minorHAnsi"/>
          <w:b/>
          <w:sz w:val="20"/>
          <w:szCs w:val="20"/>
        </w:rPr>
        <w:t>ictconsip@postacert.consip.it</w:t>
      </w:r>
      <w:r>
        <w:rPr>
          <w:rFonts w:asciiTheme="minorHAnsi" w:hAnsiTheme="minorHAnsi" w:cs="Arial"/>
          <w:bCs/>
          <w:sz w:val="20"/>
          <w:szCs w:val="20"/>
        </w:rPr>
        <w:t xml:space="preserve"> </w:t>
      </w:r>
      <w:r w:rsidRPr="00404749">
        <w:rPr>
          <w:rFonts w:ascii="Calibri" w:hAnsi="Calibri" w:cs="Arial"/>
          <w:sz w:val="20"/>
          <w:szCs w:val="20"/>
        </w:rPr>
        <w:t>specificando nell’oggetto della e-mail: “</w:t>
      </w:r>
      <w:r w:rsidR="00404749" w:rsidRPr="00404749">
        <w:rPr>
          <w:rFonts w:asciiTheme="minorHAnsi" w:hAnsiTheme="minorHAnsi" w:cs="Arial"/>
          <w:b/>
          <w:sz w:val="20"/>
          <w:szCs w:val="20"/>
        </w:rPr>
        <w:t xml:space="preserve">Soluzione di CRM </w:t>
      </w:r>
      <w:proofErr w:type="spellStart"/>
      <w:r w:rsidR="00404749" w:rsidRPr="00404749">
        <w:rPr>
          <w:rFonts w:asciiTheme="minorHAnsi" w:hAnsiTheme="minorHAnsi" w:cs="Arial"/>
          <w:b/>
          <w:sz w:val="20"/>
          <w:szCs w:val="20"/>
        </w:rPr>
        <w:t>Salesforce</w:t>
      </w:r>
      <w:proofErr w:type="spellEnd"/>
      <w:r w:rsidR="00404749" w:rsidRPr="00404749">
        <w:rPr>
          <w:rFonts w:asciiTheme="minorHAnsi" w:hAnsiTheme="minorHAnsi" w:cs="Arial"/>
          <w:b/>
          <w:sz w:val="20"/>
          <w:szCs w:val="20"/>
        </w:rPr>
        <w:t xml:space="preserve"> per </w:t>
      </w:r>
      <w:proofErr w:type="spellStart"/>
      <w:r w:rsidR="00404749" w:rsidRPr="00404749">
        <w:rPr>
          <w:rFonts w:asciiTheme="minorHAnsi" w:hAnsiTheme="minorHAnsi" w:cs="Arial"/>
          <w:b/>
          <w:sz w:val="20"/>
          <w:szCs w:val="20"/>
        </w:rPr>
        <w:t>Sogei</w:t>
      </w:r>
      <w:proofErr w:type="spellEnd"/>
      <w:r w:rsidRPr="00404749">
        <w:rPr>
          <w:rFonts w:ascii="Calibri" w:hAnsi="Calibri" w:cs="Arial"/>
          <w:sz w:val="20"/>
          <w:szCs w:val="20"/>
        </w:rPr>
        <w:t>”.</w:t>
      </w:r>
    </w:p>
    <w:p w14:paraId="6458F512" w14:textId="77777777" w:rsidR="00DC69C7" w:rsidRDefault="00522FB0">
      <w:pPr>
        <w:spacing w:before="120" w:after="120" w:line="276" w:lineRule="auto"/>
        <w:jc w:val="both"/>
        <w:rPr>
          <w:rFonts w:ascii="Calibri" w:hAnsi="Calibri" w:cs="Arial"/>
          <w:sz w:val="20"/>
          <w:szCs w:val="20"/>
        </w:rPr>
      </w:pPr>
      <w:r>
        <w:rPr>
          <w:rFonts w:ascii="Calibri" w:hAnsi="Calibri" w:cs="Arial"/>
          <w:sz w:val="20"/>
          <w:szCs w:val="20"/>
        </w:rPr>
        <w:t>Tutte le informazioni da Voi fornite con il presente documento saranno utilizzate ai soli fini dello sviluppo dell’iniziativa in oggetto.</w:t>
      </w:r>
    </w:p>
    <w:p w14:paraId="43BE946C" w14:textId="77777777" w:rsidR="00DC69C7" w:rsidRDefault="00522FB0">
      <w:pPr>
        <w:spacing w:after="120" w:line="276"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14:paraId="0150C7C2" w14:textId="77777777" w:rsidR="00DC69C7" w:rsidRDefault="00522FB0">
      <w:pPr>
        <w:pStyle w:val="Titolo1"/>
        <w:numPr>
          <w:ilvl w:val="0"/>
          <w:numId w:val="0"/>
        </w:numPr>
        <w:spacing w:line="276" w:lineRule="auto"/>
        <w:rPr>
          <w:rFonts w:ascii="Calibri" w:hAnsi="Calibri"/>
          <w:sz w:val="24"/>
        </w:rPr>
      </w:pPr>
      <w:r>
        <w:rPr>
          <w:rFonts w:ascii="Calibri" w:hAnsi="Calibri" w:cs="Arial"/>
          <w:sz w:val="20"/>
          <w:szCs w:val="20"/>
        </w:rPr>
        <w:t>L’invio del documento al nostro recapito implica il consenso al trattamento dei dati forniti.</w:t>
      </w:r>
      <w:r>
        <w:rPr>
          <w:rFonts w:ascii="Calibri" w:hAnsi="Calibri"/>
          <w:sz w:val="20"/>
          <w:szCs w:val="20"/>
        </w:rPr>
        <w:br w:type="page"/>
      </w:r>
      <w:r>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7D76E213" w14:textId="77777777">
        <w:tc>
          <w:tcPr>
            <w:tcW w:w="3321" w:type="dxa"/>
            <w:vAlign w:val="center"/>
          </w:tcPr>
          <w:p w14:paraId="130C0CC2"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5052398E"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70D98034" w14:textId="77777777">
        <w:tc>
          <w:tcPr>
            <w:tcW w:w="3321" w:type="dxa"/>
            <w:vAlign w:val="center"/>
          </w:tcPr>
          <w:p w14:paraId="54CBE132"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2C8B2364"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498423C" w14:textId="77777777">
        <w:tc>
          <w:tcPr>
            <w:tcW w:w="3321" w:type="dxa"/>
            <w:vAlign w:val="center"/>
          </w:tcPr>
          <w:p w14:paraId="631832AA"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325C93A0"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8B6BE18" w14:textId="77777777">
        <w:tc>
          <w:tcPr>
            <w:tcW w:w="3321" w:type="dxa"/>
            <w:vAlign w:val="center"/>
          </w:tcPr>
          <w:p w14:paraId="0031BADD"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0EDA5334"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107D1DB" w14:textId="77777777">
        <w:tc>
          <w:tcPr>
            <w:tcW w:w="3321" w:type="dxa"/>
            <w:vAlign w:val="center"/>
          </w:tcPr>
          <w:p w14:paraId="45A77C83"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456078D1"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02DC148D" w14:textId="77777777">
        <w:tc>
          <w:tcPr>
            <w:tcW w:w="3321" w:type="dxa"/>
            <w:vAlign w:val="center"/>
          </w:tcPr>
          <w:p w14:paraId="440A6F90"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5F66B935"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7CB59A6C" w14:textId="77777777">
        <w:tc>
          <w:tcPr>
            <w:tcW w:w="3321" w:type="dxa"/>
            <w:vAlign w:val="center"/>
          </w:tcPr>
          <w:p w14:paraId="500D2715"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23A143DF"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58282E1" w14:textId="77777777">
        <w:tc>
          <w:tcPr>
            <w:tcW w:w="3321" w:type="dxa"/>
            <w:vAlign w:val="center"/>
          </w:tcPr>
          <w:p w14:paraId="5DF22E53"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2EE80131"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4AE3AF8E" w14:textId="77777777" w:rsidR="00DC69C7" w:rsidRDefault="00DC69C7">
      <w:pPr>
        <w:pStyle w:val="Titolo1"/>
        <w:numPr>
          <w:ilvl w:val="0"/>
          <w:numId w:val="0"/>
        </w:numPr>
        <w:jc w:val="both"/>
        <w:rPr>
          <w:rFonts w:ascii="Calibri" w:hAnsi="Calibri"/>
          <w:i/>
          <w:sz w:val="20"/>
          <w:szCs w:val="20"/>
        </w:rPr>
      </w:pPr>
    </w:p>
    <w:p w14:paraId="1BD2AECF" w14:textId="77777777"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7C88F4F7"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D2AA9A8" w14:textId="77777777" w:rsidR="00DC69C7" w:rsidRDefault="00DC69C7">
      <w:pPr>
        <w:spacing w:line="276" w:lineRule="auto"/>
        <w:jc w:val="both"/>
        <w:rPr>
          <w:rFonts w:asciiTheme="minorHAnsi" w:hAnsiTheme="minorHAnsi"/>
          <w:sz w:val="20"/>
          <w:szCs w:val="20"/>
        </w:rPr>
      </w:pPr>
    </w:p>
    <w:p w14:paraId="58BB6AAC"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28F81DC1"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519A43B6" w14:textId="77777777" w:rsidR="00DC69C7" w:rsidRDefault="00DC69C7">
      <w:pPr>
        <w:spacing w:line="276" w:lineRule="auto"/>
        <w:jc w:val="both"/>
        <w:rPr>
          <w:rFonts w:asciiTheme="minorHAnsi" w:hAnsiTheme="minorHAnsi"/>
          <w:sz w:val="20"/>
          <w:szCs w:val="20"/>
        </w:rPr>
      </w:pPr>
    </w:p>
    <w:p w14:paraId="26248BB7"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310A2DA" w14:textId="77777777" w:rsidR="00DC69C7" w:rsidRDefault="00DC69C7">
      <w:pPr>
        <w:spacing w:line="276" w:lineRule="auto"/>
        <w:jc w:val="both"/>
        <w:rPr>
          <w:rFonts w:asciiTheme="minorHAnsi" w:hAnsiTheme="minorHAnsi"/>
          <w:sz w:val="20"/>
          <w:szCs w:val="20"/>
        </w:rPr>
      </w:pPr>
    </w:p>
    <w:p w14:paraId="104467F4"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2B54BE8E"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6D1F08ED"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5AA666E7" w14:textId="77777777" w:rsidR="00DC69C7" w:rsidRDefault="00DC69C7">
      <w:pPr>
        <w:spacing w:line="276" w:lineRule="auto"/>
        <w:jc w:val="both"/>
        <w:rPr>
          <w:rFonts w:asciiTheme="minorHAnsi" w:hAnsiTheme="minorHAnsi"/>
          <w:sz w:val="20"/>
          <w:szCs w:val="20"/>
        </w:rPr>
      </w:pPr>
    </w:p>
    <w:p w14:paraId="3CC6A108"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2B1C8613" w14:textId="77777777" w:rsidR="00DC69C7" w:rsidRDefault="00522FB0">
      <w:pPr>
        <w:rPr>
          <w:rFonts w:ascii="Calibri" w:hAnsi="Calibri"/>
          <w:b/>
        </w:rPr>
      </w:pPr>
      <w:r>
        <w:rPr>
          <w:rFonts w:ascii="Calibri" w:hAnsi="Calibri"/>
        </w:rPr>
        <w:br w:type="page"/>
      </w:r>
    </w:p>
    <w:p w14:paraId="00505C66" w14:textId="77777777" w:rsidR="00DC69C7" w:rsidRDefault="00544521" w:rsidP="00544521">
      <w:pPr>
        <w:pStyle w:val="Titolo1"/>
        <w:numPr>
          <w:ilvl w:val="0"/>
          <w:numId w:val="0"/>
        </w:numPr>
        <w:spacing w:before="480" w:after="240"/>
        <w:rPr>
          <w:rFonts w:ascii="Calibri" w:hAnsi="Calibri"/>
          <w:szCs w:val="22"/>
        </w:rPr>
      </w:pPr>
      <w:r>
        <w:rPr>
          <w:rFonts w:ascii="Calibri" w:hAnsi="Calibri"/>
          <w:szCs w:val="22"/>
        </w:rPr>
        <w:lastRenderedPageBreak/>
        <w:t>Contes</w:t>
      </w:r>
      <w:r w:rsidR="00522FB0">
        <w:rPr>
          <w:rFonts w:ascii="Calibri" w:hAnsi="Calibri"/>
          <w:szCs w:val="22"/>
        </w:rPr>
        <w:t>to dell’iniziativa</w:t>
      </w:r>
    </w:p>
    <w:p w14:paraId="25F57233" w14:textId="032F67FF" w:rsidR="007B48F6" w:rsidRPr="007664D2" w:rsidRDefault="007B48F6" w:rsidP="007664D2">
      <w:pPr>
        <w:spacing w:before="120" w:after="120" w:line="276" w:lineRule="auto"/>
        <w:jc w:val="both"/>
        <w:rPr>
          <w:rFonts w:ascii="Calibri" w:hAnsi="Calibri" w:cs="Arial"/>
          <w:sz w:val="20"/>
          <w:szCs w:val="20"/>
        </w:rPr>
      </w:pPr>
      <w:r w:rsidRPr="00AF3D05">
        <w:rPr>
          <w:rFonts w:ascii="Calibri" w:hAnsi="Calibri" w:cs="Arial"/>
          <w:sz w:val="20"/>
          <w:szCs w:val="20"/>
        </w:rPr>
        <w:t>Sogei, per il suo ruolo di</w:t>
      </w:r>
      <w:r w:rsidR="00907724" w:rsidRPr="00AF3D05">
        <w:rPr>
          <w:rFonts w:ascii="Calibri" w:hAnsi="Calibri" w:cs="Arial"/>
          <w:sz w:val="20"/>
          <w:szCs w:val="20"/>
        </w:rPr>
        <w:t xml:space="preserve"> Partner strategico della </w:t>
      </w:r>
      <w:r w:rsidRPr="00AF3D05">
        <w:rPr>
          <w:rFonts w:ascii="Calibri" w:hAnsi="Calibri" w:cs="Arial"/>
          <w:sz w:val="20"/>
          <w:szCs w:val="20"/>
        </w:rPr>
        <w:t xml:space="preserve">Pubblica Amministrazione, ha acquisito la piattaforma </w:t>
      </w:r>
      <w:proofErr w:type="spellStart"/>
      <w:r w:rsidRPr="00AF3D05">
        <w:rPr>
          <w:rFonts w:ascii="Calibri" w:hAnsi="Calibri" w:cs="Arial"/>
          <w:sz w:val="20"/>
          <w:szCs w:val="20"/>
        </w:rPr>
        <w:t>Salesforce</w:t>
      </w:r>
      <w:proofErr w:type="spellEnd"/>
      <w:r w:rsidRPr="00AF3D05">
        <w:rPr>
          <w:rFonts w:ascii="Calibri" w:hAnsi="Calibri" w:cs="Arial"/>
          <w:sz w:val="20"/>
          <w:szCs w:val="20"/>
        </w:rPr>
        <w:t xml:space="preserve"> per realizzare Servizi Digitali in </w:t>
      </w:r>
      <w:proofErr w:type="spellStart"/>
      <w:r w:rsidRPr="00AF3D05">
        <w:rPr>
          <w:rFonts w:ascii="Calibri" w:hAnsi="Calibri" w:cs="Arial"/>
          <w:sz w:val="20"/>
          <w:szCs w:val="20"/>
        </w:rPr>
        <w:t>Cloud</w:t>
      </w:r>
      <w:proofErr w:type="spellEnd"/>
      <w:r w:rsidRPr="00AF3D05">
        <w:rPr>
          <w:rFonts w:ascii="Calibri" w:hAnsi="Calibri" w:cs="Arial"/>
          <w:sz w:val="20"/>
          <w:szCs w:val="20"/>
        </w:rPr>
        <w:t xml:space="preserve"> per i propri clienti che possano semplificare e migliorare livello ed ingaggio delle stesse Amministrazioni Pubbliche con i cittadini. A titolo esemplificativo, rientrano</w:t>
      </w:r>
      <w:r w:rsidRPr="007664D2">
        <w:rPr>
          <w:rFonts w:ascii="Calibri" w:hAnsi="Calibri" w:cs="Arial"/>
          <w:sz w:val="20"/>
          <w:szCs w:val="20"/>
        </w:rPr>
        <w:t xml:space="preserve"> nei differenti servizi digitali previsti: il </w:t>
      </w:r>
      <w:proofErr w:type="spellStart"/>
      <w:r w:rsidRPr="007664D2">
        <w:rPr>
          <w:rFonts w:ascii="Calibri" w:hAnsi="Calibri" w:cs="Arial"/>
          <w:sz w:val="20"/>
          <w:szCs w:val="20"/>
        </w:rPr>
        <w:t>Contact</w:t>
      </w:r>
      <w:proofErr w:type="spellEnd"/>
      <w:r w:rsidRPr="007664D2">
        <w:rPr>
          <w:rFonts w:ascii="Calibri" w:hAnsi="Calibri" w:cs="Arial"/>
          <w:sz w:val="20"/>
          <w:szCs w:val="20"/>
        </w:rPr>
        <w:t xml:space="preserve"> Center, il Digital Service Delivery, la gestione ed il riuso della conoscenza per la risoluzione dei problemi, l’Help Desk, il Digital </w:t>
      </w:r>
      <w:proofErr w:type="spellStart"/>
      <w:r w:rsidRPr="007664D2">
        <w:rPr>
          <w:rFonts w:ascii="Calibri" w:hAnsi="Calibri" w:cs="Arial"/>
          <w:sz w:val="20"/>
          <w:szCs w:val="20"/>
        </w:rPr>
        <w:t>Employee</w:t>
      </w:r>
      <w:proofErr w:type="spellEnd"/>
      <w:r w:rsidRPr="007664D2">
        <w:rPr>
          <w:rFonts w:ascii="Calibri" w:hAnsi="Calibri" w:cs="Arial"/>
          <w:sz w:val="20"/>
          <w:szCs w:val="20"/>
        </w:rPr>
        <w:t xml:space="preserve"> </w:t>
      </w:r>
      <w:proofErr w:type="spellStart"/>
      <w:r w:rsidRPr="007664D2">
        <w:rPr>
          <w:rFonts w:ascii="Calibri" w:hAnsi="Calibri" w:cs="Arial"/>
          <w:sz w:val="20"/>
          <w:szCs w:val="20"/>
        </w:rPr>
        <w:t>Workplace</w:t>
      </w:r>
      <w:proofErr w:type="spellEnd"/>
      <w:r w:rsidRPr="007664D2">
        <w:rPr>
          <w:rFonts w:ascii="Calibri" w:hAnsi="Calibri" w:cs="Arial"/>
          <w:sz w:val="20"/>
          <w:szCs w:val="20"/>
        </w:rPr>
        <w:t>, la gestione e l’</w:t>
      </w:r>
      <w:proofErr w:type="spellStart"/>
      <w:r w:rsidRPr="007664D2">
        <w:rPr>
          <w:rFonts w:ascii="Calibri" w:hAnsi="Calibri" w:cs="Arial"/>
          <w:sz w:val="20"/>
          <w:szCs w:val="20"/>
        </w:rPr>
        <w:t>efficientamento</w:t>
      </w:r>
      <w:proofErr w:type="spellEnd"/>
      <w:r w:rsidRPr="007664D2">
        <w:rPr>
          <w:rFonts w:ascii="Calibri" w:hAnsi="Calibri" w:cs="Arial"/>
          <w:sz w:val="20"/>
          <w:szCs w:val="20"/>
        </w:rPr>
        <w:t xml:space="preserve"> del team di lavoro, la comunicazione verso i cittadini per la trasparenza, l’inclusione sociale e la creazione delle Comunità, gli Open Data per gli Innovatori e le applicazioni, a distribuzione su scala nazionale, necessarie per rispondere a specifiche (anche temporanee) iniziative del Governo, come ad esempio la Lotteria dello Scontrino o la Gestione dei vaccini e la Gestione delle Emergenze e delle Crisi.</w:t>
      </w:r>
    </w:p>
    <w:p w14:paraId="542ACA65" w14:textId="77777777" w:rsidR="007B48F6" w:rsidRPr="007664D2" w:rsidRDefault="007B48F6" w:rsidP="007664D2">
      <w:pPr>
        <w:spacing w:before="120" w:after="120" w:line="276" w:lineRule="auto"/>
        <w:jc w:val="both"/>
        <w:rPr>
          <w:rFonts w:ascii="Calibri" w:hAnsi="Calibri" w:cs="Arial"/>
          <w:sz w:val="20"/>
          <w:szCs w:val="20"/>
        </w:rPr>
      </w:pPr>
      <w:r w:rsidRPr="007664D2">
        <w:rPr>
          <w:rFonts w:ascii="Calibri" w:hAnsi="Calibri" w:cs="Arial"/>
          <w:sz w:val="20"/>
          <w:szCs w:val="20"/>
        </w:rPr>
        <w:t xml:space="preserve">La piattaforma </w:t>
      </w:r>
      <w:proofErr w:type="spellStart"/>
      <w:r w:rsidRPr="007664D2">
        <w:rPr>
          <w:rFonts w:ascii="Calibri" w:hAnsi="Calibri" w:cs="Arial"/>
          <w:sz w:val="20"/>
          <w:szCs w:val="20"/>
        </w:rPr>
        <w:t>Salesforce</w:t>
      </w:r>
      <w:proofErr w:type="spellEnd"/>
      <w:r w:rsidRPr="007664D2">
        <w:rPr>
          <w:rFonts w:ascii="Calibri" w:hAnsi="Calibri" w:cs="Arial"/>
          <w:sz w:val="20"/>
          <w:szCs w:val="20"/>
        </w:rPr>
        <w:t xml:space="preserve"> è quindi già in uso presso Sogei, garantendo la possibilità di creare e attivare rapidamente in esercizio i servizi digitali destinati alle amministrazioni pubbliche clienti della stessa Sogei.</w:t>
      </w:r>
    </w:p>
    <w:p w14:paraId="08A371F1" w14:textId="77777777" w:rsidR="00733866" w:rsidRPr="007664D2" w:rsidRDefault="00733866" w:rsidP="007664D2">
      <w:pPr>
        <w:spacing w:before="120" w:after="120" w:line="276" w:lineRule="auto"/>
        <w:jc w:val="both"/>
        <w:rPr>
          <w:rFonts w:ascii="Calibri" w:hAnsi="Calibri" w:cs="Arial"/>
          <w:sz w:val="20"/>
          <w:szCs w:val="20"/>
        </w:rPr>
      </w:pPr>
      <w:r w:rsidRPr="007664D2">
        <w:rPr>
          <w:rFonts w:ascii="Calibri" w:hAnsi="Calibri" w:cs="Arial"/>
          <w:sz w:val="20"/>
          <w:szCs w:val="20"/>
        </w:rPr>
        <w:t xml:space="preserve">La piattaforma </w:t>
      </w:r>
      <w:proofErr w:type="spellStart"/>
      <w:r w:rsidRPr="007664D2">
        <w:rPr>
          <w:rFonts w:ascii="Calibri" w:hAnsi="Calibri" w:cs="Arial"/>
          <w:sz w:val="20"/>
          <w:szCs w:val="20"/>
        </w:rPr>
        <w:t>Salesforce</w:t>
      </w:r>
      <w:proofErr w:type="spellEnd"/>
      <w:r w:rsidRPr="007664D2">
        <w:rPr>
          <w:rFonts w:ascii="Calibri" w:hAnsi="Calibri" w:cs="Arial"/>
          <w:sz w:val="20"/>
          <w:szCs w:val="20"/>
        </w:rPr>
        <w:t xml:space="preserve"> è inoltre impiegata anche per alcuni macro-progetti interni alla stessa Sogei, quali l’analisi di tutte le fasi della </w:t>
      </w:r>
      <w:proofErr w:type="spellStart"/>
      <w:r w:rsidRPr="007664D2">
        <w:rPr>
          <w:rFonts w:ascii="Calibri" w:hAnsi="Calibri" w:cs="Arial"/>
          <w:sz w:val="20"/>
          <w:szCs w:val="20"/>
        </w:rPr>
        <w:t>Customer</w:t>
      </w:r>
      <w:proofErr w:type="spellEnd"/>
      <w:r w:rsidRPr="007664D2">
        <w:rPr>
          <w:rFonts w:ascii="Calibri" w:hAnsi="Calibri" w:cs="Arial"/>
          <w:sz w:val="20"/>
          <w:szCs w:val="20"/>
        </w:rPr>
        <w:t xml:space="preserve"> Experience per i diversi Clienti, dall’</w:t>
      </w:r>
      <w:proofErr w:type="spellStart"/>
      <w:r w:rsidRPr="007664D2">
        <w:rPr>
          <w:rFonts w:ascii="Calibri" w:hAnsi="Calibri" w:cs="Arial"/>
          <w:sz w:val="20"/>
          <w:szCs w:val="20"/>
        </w:rPr>
        <w:t>Envisioning</w:t>
      </w:r>
      <w:proofErr w:type="spellEnd"/>
      <w:r w:rsidRPr="007664D2">
        <w:rPr>
          <w:rFonts w:ascii="Calibri" w:hAnsi="Calibri" w:cs="Arial"/>
          <w:sz w:val="20"/>
          <w:szCs w:val="20"/>
        </w:rPr>
        <w:t xml:space="preserve"> di nuovi prodotti e servizi (es. portali, </w:t>
      </w:r>
      <w:proofErr w:type="spellStart"/>
      <w:r w:rsidRPr="007664D2">
        <w:rPr>
          <w:rFonts w:ascii="Calibri" w:hAnsi="Calibri" w:cs="Arial"/>
          <w:sz w:val="20"/>
          <w:szCs w:val="20"/>
        </w:rPr>
        <w:t>app</w:t>
      </w:r>
      <w:proofErr w:type="spellEnd"/>
      <w:r w:rsidRPr="007664D2">
        <w:rPr>
          <w:rFonts w:ascii="Calibri" w:hAnsi="Calibri" w:cs="Arial"/>
          <w:sz w:val="20"/>
          <w:szCs w:val="20"/>
        </w:rPr>
        <w:t>, …), sino alla loro valutazione e gestione del feedback continuativo con gli utenti, e funzionalità destinate alla gestione del personale.</w:t>
      </w:r>
    </w:p>
    <w:p w14:paraId="0156D796" w14:textId="77777777" w:rsidR="00733866" w:rsidRDefault="00733866" w:rsidP="00733866">
      <w:pPr>
        <w:spacing w:line="276" w:lineRule="auto"/>
        <w:jc w:val="both"/>
        <w:rPr>
          <w:rFonts w:asciiTheme="minorHAnsi" w:hAnsiTheme="minorHAnsi" w:cs="Arial"/>
          <w:bCs/>
          <w:sz w:val="20"/>
          <w:szCs w:val="20"/>
        </w:rPr>
      </w:pPr>
      <w:r w:rsidRPr="00BD5AD6">
        <w:rPr>
          <w:rFonts w:asciiTheme="minorHAnsi" w:hAnsiTheme="minorHAnsi" w:cs="Arial"/>
          <w:bCs/>
          <w:sz w:val="20"/>
          <w:szCs w:val="20"/>
        </w:rPr>
        <w:t>L’analisi</w:t>
      </w:r>
      <w:r>
        <w:rPr>
          <w:rFonts w:asciiTheme="minorHAnsi" w:hAnsiTheme="minorHAnsi" w:cs="Arial"/>
          <w:bCs/>
          <w:sz w:val="20"/>
          <w:szCs w:val="20"/>
        </w:rPr>
        <w:t xml:space="preserve"> di mercato</w:t>
      </w:r>
      <w:r w:rsidRPr="00BD5AD6">
        <w:rPr>
          <w:rFonts w:asciiTheme="minorHAnsi" w:hAnsiTheme="minorHAnsi" w:cs="Arial"/>
          <w:bCs/>
          <w:sz w:val="20"/>
          <w:szCs w:val="20"/>
        </w:rPr>
        <w:t xml:space="preserve">, condotta a partire dalle specifiche esigenze di Sogei rispetto alla disponibilità di un sistema integrato e completo per assolvere alle </w:t>
      </w:r>
      <w:proofErr w:type="spellStart"/>
      <w:r w:rsidRPr="00BD5AD6">
        <w:rPr>
          <w:rFonts w:asciiTheme="minorHAnsi" w:hAnsiTheme="minorHAnsi" w:cs="Arial"/>
          <w:bCs/>
          <w:sz w:val="20"/>
          <w:szCs w:val="20"/>
        </w:rPr>
        <w:t>macrofunzioni</w:t>
      </w:r>
      <w:proofErr w:type="spellEnd"/>
      <w:r w:rsidRPr="00BD5AD6">
        <w:rPr>
          <w:rFonts w:asciiTheme="minorHAnsi" w:hAnsiTheme="minorHAnsi" w:cs="Arial"/>
          <w:bCs/>
          <w:sz w:val="20"/>
          <w:szCs w:val="20"/>
        </w:rPr>
        <w:t xml:space="preserve"> descritte, </w:t>
      </w:r>
      <w:r w:rsidRPr="00A802AE">
        <w:rPr>
          <w:rFonts w:asciiTheme="minorHAnsi" w:hAnsiTheme="minorHAnsi" w:cs="Arial"/>
          <w:bCs/>
          <w:sz w:val="20"/>
          <w:szCs w:val="20"/>
        </w:rPr>
        <w:t xml:space="preserve">ha seguito i seguenti </w:t>
      </w:r>
      <w:proofErr w:type="spellStart"/>
      <w:r w:rsidRPr="00A802AE">
        <w:rPr>
          <w:rFonts w:asciiTheme="minorHAnsi" w:hAnsiTheme="minorHAnsi" w:cs="Arial"/>
          <w:bCs/>
          <w:sz w:val="20"/>
          <w:szCs w:val="20"/>
        </w:rPr>
        <w:t>step</w:t>
      </w:r>
      <w:proofErr w:type="spellEnd"/>
      <w:r>
        <w:rPr>
          <w:rFonts w:asciiTheme="minorHAnsi" w:hAnsiTheme="minorHAnsi" w:cs="Arial"/>
          <w:bCs/>
          <w:sz w:val="20"/>
          <w:szCs w:val="20"/>
        </w:rPr>
        <w:t>:</w:t>
      </w:r>
    </w:p>
    <w:p w14:paraId="7B994F55" w14:textId="77777777" w:rsidR="00733866" w:rsidRPr="00A802AE" w:rsidRDefault="00733866" w:rsidP="00733866">
      <w:pPr>
        <w:pStyle w:val="Paragrafoelenco"/>
        <w:numPr>
          <w:ilvl w:val="0"/>
          <w:numId w:val="16"/>
        </w:numPr>
        <w:spacing w:line="276" w:lineRule="auto"/>
        <w:ind w:left="357" w:hanging="357"/>
        <w:jc w:val="both"/>
        <w:rPr>
          <w:rFonts w:asciiTheme="minorHAnsi" w:hAnsiTheme="minorHAnsi" w:cs="Arial"/>
          <w:bCs/>
          <w:sz w:val="20"/>
          <w:szCs w:val="20"/>
        </w:rPr>
      </w:pPr>
      <w:r w:rsidRPr="00A802AE">
        <w:rPr>
          <w:rFonts w:asciiTheme="minorHAnsi" w:hAnsiTheme="minorHAnsi" w:cs="Arial"/>
          <w:bCs/>
          <w:sz w:val="20"/>
          <w:szCs w:val="20"/>
        </w:rPr>
        <w:t>individu</w:t>
      </w:r>
      <w:r>
        <w:rPr>
          <w:rFonts w:asciiTheme="minorHAnsi" w:hAnsiTheme="minorHAnsi" w:cs="Arial"/>
          <w:bCs/>
          <w:sz w:val="20"/>
          <w:szCs w:val="20"/>
        </w:rPr>
        <w:t xml:space="preserve">azione delle aree di interesse e all’interno di queste le </w:t>
      </w:r>
      <w:proofErr w:type="spellStart"/>
      <w:r w:rsidRPr="00BD5AD6">
        <w:rPr>
          <w:rFonts w:asciiTheme="minorHAnsi" w:hAnsiTheme="minorHAnsi" w:cs="Arial"/>
          <w:bCs/>
          <w:sz w:val="20"/>
          <w:szCs w:val="20"/>
        </w:rPr>
        <w:t>capabilities</w:t>
      </w:r>
      <w:proofErr w:type="spellEnd"/>
      <w:r>
        <w:rPr>
          <w:rFonts w:asciiTheme="minorHAnsi" w:hAnsiTheme="minorHAnsi" w:cs="Arial"/>
          <w:bCs/>
          <w:sz w:val="20"/>
          <w:szCs w:val="20"/>
        </w:rPr>
        <w:t xml:space="preserve"> rientranti nei </w:t>
      </w:r>
      <w:r w:rsidRPr="00BD5AD6">
        <w:rPr>
          <w:rFonts w:asciiTheme="minorHAnsi" w:hAnsiTheme="minorHAnsi" w:cs="Arial"/>
          <w:bCs/>
          <w:sz w:val="20"/>
          <w:szCs w:val="20"/>
        </w:rPr>
        <w:t>requisiti necessari</w:t>
      </w:r>
      <w:r>
        <w:rPr>
          <w:rFonts w:asciiTheme="minorHAnsi" w:hAnsiTheme="minorHAnsi" w:cs="Arial"/>
          <w:bCs/>
          <w:sz w:val="20"/>
          <w:szCs w:val="20"/>
        </w:rPr>
        <w:t xml:space="preserve">, </w:t>
      </w:r>
      <w:r w:rsidRPr="00BD5AD6">
        <w:rPr>
          <w:rFonts w:asciiTheme="minorHAnsi" w:hAnsiTheme="minorHAnsi" w:cs="Arial"/>
          <w:bCs/>
          <w:sz w:val="20"/>
          <w:szCs w:val="20"/>
        </w:rPr>
        <w:t>immediatamente alla stipula del contratto</w:t>
      </w:r>
      <w:r>
        <w:rPr>
          <w:rFonts w:asciiTheme="minorHAnsi" w:hAnsiTheme="minorHAnsi" w:cs="Arial"/>
          <w:bCs/>
          <w:sz w:val="20"/>
          <w:szCs w:val="20"/>
        </w:rPr>
        <w:t xml:space="preserve"> o </w:t>
      </w:r>
      <w:r w:rsidRPr="00BD5AD6">
        <w:rPr>
          <w:rFonts w:asciiTheme="minorHAnsi" w:hAnsiTheme="minorHAnsi" w:cs="Arial"/>
          <w:bCs/>
          <w:sz w:val="20"/>
          <w:szCs w:val="20"/>
        </w:rPr>
        <w:t>nell’arco del periodo di vigenza contrattuale per evoluzioni e sviluppi in corso di implementazione</w:t>
      </w:r>
      <w:r>
        <w:rPr>
          <w:rFonts w:asciiTheme="minorHAnsi" w:hAnsiTheme="minorHAnsi" w:cs="Arial"/>
          <w:bCs/>
          <w:sz w:val="20"/>
          <w:szCs w:val="20"/>
        </w:rPr>
        <w:t>;</w:t>
      </w:r>
    </w:p>
    <w:p w14:paraId="438578C6" w14:textId="77777777" w:rsidR="00733866" w:rsidRPr="00A802AE" w:rsidRDefault="00733866" w:rsidP="00733866">
      <w:pPr>
        <w:pStyle w:val="Paragrafoelenco"/>
        <w:numPr>
          <w:ilvl w:val="0"/>
          <w:numId w:val="16"/>
        </w:numPr>
        <w:spacing w:line="276" w:lineRule="auto"/>
        <w:ind w:left="357" w:hanging="357"/>
        <w:jc w:val="both"/>
        <w:rPr>
          <w:rFonts w:asciiTheme="minorHAnsi" w:hAnsiTheme="minorHAnsi" w:cs="Arial"/>
          <w:bCs/>
          <w:sz w:val="20"/>
          <w:szCs w:val="20"/>
        </w:rPr>
      </w:pPr>
      <w:r w:rsidRPr="00A802AE">
        <w:rPr>
          <w:rFonts w:asciiTheme="minorHAnsi" w:hAnsiTheme="minorHAnsi" w:cs="Arial"/>
          <w:bCs/>
          <w:sz w:val="20"/>
          <w:szCs w:val="20"/>
        </w:rPr>
        <w:t xml:space="preserve">individuazione della copertura dei requisiti richiesti da parte dei diversi fornitori in relazione alla </w:t>
      </w:r>
      <w:proofErr w:type="spellStart"/>
      <w:r w:rsidRPr="00A802AE">
        <w:rPr>
          <w:rFonts w:asciiTheme="minorHAnsi" w:hAnsiTheme="minorHAnsi" w:cs="Arial"/>
          <w:bCs/>
          <w:sz w:val="20"/>
          <w:szCs w:val="20"/>
        </w:rPr>
        <w:t>capabilities</w:t>
      </w:r>
      <w:proofErr w:type="spellEnd"/>
      <w:r w:rsidRPr="00A802AE">
        <w:rPr>
          <w:rFonts w:asciiTheme="minorHAnsi" w:hAnsiTheme="minorHAnsi" w:cs="Arial"/>
          <w:bCs/>
          <w:sz w:val="20"/>
          <w:szCs w:val="20"/>
        </w:rPr>
        <w:t xml:space="preserve"> strategiche per ciascun</w:t>
      </w:r>
      <w:r>
        <w:rPr>
          <w:rFonts w:asciiTheme="minorHAnsi" w:hAnsiTheme="minorHAnsi" w:cs="Arial"/>
          <w:bCs/>
          <w:sz w:val="20"/>
          <w:szCs w:val="20"/>
        </w:rPr>
        <w:t>a area di interesse.</w:t>
      </w:r>
    </w:p>
    <w:p w14:paraId="727723E9" w14:textId="77777777" w:rsidR="00733866" w:rsidRDefault="00733866" w:rsidP="00733866">
      <w:pPr>
        <w:pStyle w:val="Paragrafoelenco"/>
        <w:numPr>
          <w:ilvl w:val="0"/>
          <w:numId w:val="16"/>
        </w:numPr>
        <w:spacing w:line="276" w:lineRule="auto"/>
        <w:ind w:left="357" w:hanging="357"/>
        <w:jc w:val="both"/>
        <w:rPr>
          <w:rFonts w:asciiTheme="minorHAnsi" w:hAnsiTheme="minorHAnsi" w:cs="Arial"/>
          <w:bCs/>
          <w:sz w:val="20"/>
          <w:szCs w:val="20"/>
        </w:rPr>
      </w:pPr>
      <w:r w:rsidRPr="00A802AE">
        <w:rPr>
          <w:rFonts w:asciiTheme="minorHAnsi" w:hAnsiTheme="minorHAnsi" w:cs="Arial"/>
          <w:bCs/>
          <w:sz w:val="20"/>
          <w:szCs w:val="20"/>
        </w:rPr>
        <w:t>analisi dei risultati e conclusioni</w:t>
      </w:r>
      <w:r>
        <w:rPr>
          <w:rFonts w:asciiTheme="minorHAnsi" w:hAnsiTheme="minorHAnsi" w:cs="Arial"/>
          <w:bCs/>
          <w:sz w:val="20"/>
          <w:szCs w:val="20"/>
        </w:rPr>
        <w:t>.</w:t>
      </w:r>
    </w:p>
    <w:p w14:paraId="5FA995A2" w14:textId="77777777" w:rsidR="00733866" w:rsidRPr="007664D2" w:rsidRDefault="00733866" w:rsidP="007664D2">
      <w:pPr>
        <w:spacing w:before="120" w:after="120" w:line="276" w:lineRule="auto"/>
        <w:jc w:val="both"/>
        <w:rPr>
          <w:rFonts w:ascii="Calibri" w:hAnsi="Calibri" w:cs="Arial"/>
          <w:sz w:val="20"/>
          <w:szCs w:val="20"/>
        </w:rPr>
      </w:pPr>
      <w:r w:rsidRPr="007664D2">
        <w:rPr>
          <w:rFonts w:ascii="Calibri" w:hAnsi="Calibri" w:cs="Arial"/>
          <w:sz w:val="20"/>
          <w:szCs w:val="20"/>
        </w:rPr>
        <w:t xml:space="preserve">Tale analisi ha individuato in </w:t>
      </w:r>
      <w:proofErr w:type="spellStart"/>
      <w:r w:rsidRPr="007664D2">
        <w:rPr>
          <w:rFonts w:ascii="Calibri" w:hAnsi="Calibri" w:cs="Arial"/>
          <w:sz w:val="20"/>
          <w:szCs w:val="20"/>
        </w:rPr>
        <w:t>SalesForce</w:t>
      </w:r>
      <w:proofErr w:type="spellEnd"/>
      <w:r w:rsidRPr="007664D2">
        <w:rPr>
          <w:rFonts w:ascii="Calibri" w:hAnsi="Calibri" w:cs="Arial"/>
          <w:sz w:val="20"/>
          <w:szCs w:val="20"/>
        </w:rPr>
        <w:t xml:space="preserve"> l’unico </w:t>
      </w:r>
      <w:proofErr w:type="spellStart"/>
      <w:r w:rsidRPr="007664D2">
        <w:rPr>
          <w:rFonts w:ascii="Calibri" w:hAnsi="Calibri" w:cs="Arial"/>
          <w:sz w:val="20"/>
          <w:szCs w:val="20"/>
        </w:rPr>
        <w:t>vendor</w:t>
      </w:r>
      <w:proofErr w:type="spellEnd"/>
      <w:r w:rsidRPr="007664D2">
        <w:rPr>
          <w:rFonts w:ascii="Calibri" w:hAnsi="Calibri" w:cs="Arial"/>
          <w:sz w:val="20"/>
          <w:szCs w:val="20"/>
        </w:rPr>
        <w:t xml:space="preserve"> in grado di offrire una soluzione integrata in possesso di tutte le </w:t>
      </w:r>
      <w:proofErr w:type="spellStart"/>
      <w:r w:rsidRPr="007664D2">
        <w:rPr>
          <w:rFonts w:ascii="Calibri" w:hAnsi="Calibri" w:cs="Arial"/>
          <w:sz w:val="20"/>
          <w:szCs w:val="20"/>
        </w:rPr>
        <w:t>capabilities</w:t>
      </w:r>
      <w:proofErr w:type="spellEnd"/>
      <w:r w:rsidRPr="007664D2">
        <w:rPr>
          <w:rFonts w:ascii="Calibri" w:hAnsi="Calibri" w:cs="Arial"/>
          <w:sz w:val="20"/>
          <w:szCs w:val="20"/>
        </w:rPr>
        <w:t xml:space="preserve"> selezionate e necessarie.</w:t>
      </w:r>
    </w:p>
    <w:p w14:paraId="07DE4896" w14:textId="77777777" w:rsidR="00733866" w:rsidRPr="007664D2" w:rsidRDefault="00733866" w:rsidP="007664D2">
      <w:pPr>
        <w:spacing w:before="120" w:after="120" w:line="276" w:lineRule="auto"/>
        <w:jc w:val="both"/>
        <w:rPr>
          <w:rFonts w:ascii="Calibri" w:hAnsi="Calibri" w:cs="Arial"/>
          <w:sz w:val="20"/>
          <w:szCs w:val="20"/>
        </w:rPr>
      </w:pPr>
      <w:r w:rsidRPr="007664D2">
        <w:rPr>
          <w:rFonts w:ascii="Calibri" w:hAnsi="Calibri" w:cs="Arial"/>
          <w:sz w:val="20"/>
          <w:szCs w:val="20"/>
        </w:rPr>
        <w:t xml:space="preserve">A questo va aggiunto che sono attualmente in corso attività di implementazione di servizi sia per le summenzionate amministrazioni pubbliche clienti di Sogei, sia per la stessa Sogei basate sulla soluzione </w:t>
      </w:r>
      <w:proofErr w:type="spellStart"/>
      <w:r w:rsidRPr="007664D2">
        <w:rPr>
          <w:rFonts w:ascii="Calibri" w:hAnsi="Calibri" w:cs="Arial"/>
          <w:sz w:val="20"/>
          <w:szCs w:val="20"/>
        </w:rPr>
        <w:t>Salesforce</w:t>
      </w:r>
      <w:proofErr w:type="spellEnd"/>
      <w:r w:rsidRPr="007664D2">
        <w:rPr>
          <w:rFonts w:ascii="Calibri" w:hAnsi="Calibri" w:cs="Arial"/>
          <w:sz w:val="20"/>
          <w:szCs w:val="20"/>
        </w:rPr>
        <w:t xml:space="preserve"> </w:t>
      </w:r>
      <w:r w:rsidR="00B578DF" w:rsidRPr="007664D2">
        <w:rPr>
          <w:rFonts w:ascii="Calibri" w:hAnsi="Calibri" w:cs="Arial"/>
          <w:sz w:val="20"/>
          <w:szCs w:val="20"/>
        </w:rPr>
        <w:t xml:space="preserve">e che </w:t>
      </w:r>
      <w:proofErr w:type="spellStart"/>
      <w:r w:rsidR="00B578DF" w:rsidRPr="007664D2">
        <w:rPr>
          <w:rFonts w:ascii="Calibri" w:hAnsi="Calibri" w:cs="Arial"/>
          <w:sz w:val="20"/>
          <w:szCs w:val="20"/>
        </w:rPr>
        <w:t>Sogei</w:t>
      </w:r>
      <w:proofErr w:type="spellEnd"/>
      <w:r w:rsidR="00B578DF" w:rsidRPr="007664D2">
        <w:rPr>
          <w:rFonts w:ascii="Calibri" w:hAnsi="Calibri" w:cs="Arial"/>
          <w:sz w:val="20"/>
          <w:szCs w:val="20"/>
        </w:rPr>
        <w:t xml:space="preserve"> ha creato un forte know-how interno sulla piattaforma </w:t>
      </w:r>
      <w:proofErr w:type="spellStart"/>
      <w:r w:rsidR="00B578DF" w:rsidRPr="007664D2">
        <w:rPr>
          <w:rFonts w:ascii="Calibri" w:hAnsi="Calibri" w:cs="Arial"/>
          <w:sz w:val="20"/>
          <w:szCs w:val="20"/>
        </w:rPr>
        <w:t>Salesforce</w:t>
      </w:r>
      <w:proofErr w:type="spellEnd"/>
      <w:r w:rsidR="00B578DF" w:rsidRPr="007664D2">
        <w:rPr>
          <w:rFonts w:ascii="Calibri" w:hAnsi="Calibri" w:cs="Arial"/>
          <w:sz w:val="20"/>
          <w:szCs w:val="20"/>
        </w:rPr>
        <w:t xml:space="preserve"> sia sul processo di trasformazione che sulla gestione dei nuovi ambiti e questo è stato fatto a tutti i livelli: architetturali, applicativi e sistemistici.</w:t>
      </w:r>
    </w:p>
    <w:p w14:paraId="75936912" w14:textId="77777777" w:rsidR="00544521" w:rsidRDefault="00544521" w:rsidP="00544521">
      <w:pPr>
        <w:pStyle w:val="Titolo1"/>
        <w:numPr>
          <w:ilvl w:val="0"/>
          <w:numId w:val="0"/>
        </w:numPr>
        <w:spacing w:before="480" w:after="240"/>
        <w:rPr>
          <w:rFonts w:ascii="Calibri" w:hAnsi="Calibri"/>
          <w:szCs w:val="22"/>
        </w:rPr>
      </w:pPr>
      <w:r>
        <w:rPr>
          <w:rFonts w:ascii="Calibri" w:hAnsi="Calibri"/>
          <w:szCs w:val="22"/>
        </w:rPr>
        <w:t>Oggetto dell’iniziativa</w:t>
      </w:r>
    </w:p>
    <w:p w14:paraId="3332DBCA" w14:textId="77777777" w:rsidR="00B578DF" w:rsidRPr="007664D2" w:rsidRDefault="00B578DF" w:rsidP="007664D2">
      <w:pPr>
        <w:spacing w:before="120" w:after="120" w:line="276" w:lineRule="auto"/>
        <w:jc w:val="both"/>
        <w:rPr>
          <w:rFonts w:ascii="Calibri" w:hAnsi="Calibri" w:cs="Arial"/>
          <w:sz w:val="20"/>
          <w:szCs w:val="20"/>
        </w:rPr>
      </w:pPr>
      <w:r w:rsidRPr="007664D2">
        <w:rPr>
          <w:rFonts w:ascii="Calibri" w:hAnsi="Calibri" w:cs="Arial"/>
          <w:sz w:val="20"/>
          <w:szCs w:val="20"/>
        </w:rPr>
        <w:t xml:space="preserve">La presente iniziativa è quindi volta all’acquisizione della piattaforma </w:t>
      </w:r>
      <w:proofErr w:type="spellStart"/>
      <w:r w:rsidRPr="007664D2">
        <w:rPr>
          <w:rFonts w:ascii="Calibri" w:hAnsi="Calibri" w:cs="Arial"/>
          <w:sz w:val="20"/>
          <w:szCs w:val="20"/>
        </w:rPr>
        <w:t>Salesforce</w:t>
      </w:r>
      <w:proofErr w:type="spellEnd"/>
      <w:r w:rsidRPr="007664D2">
        <w:rPr>
          <w:rFonts w:ascii="Calibri" w:hAnsi="Calibri" w:cs="Arial"/>
          <w:sz w:val="20"/>
          <w:szCs w:val="20"/>
        </w:rPr>
        <w:t xml:space="preserve"> in modalità </w:t>
      </w:r>
      <w:proofErr w:type="spellStart"/>
      <w:r w:rsidRPr="007664D2">
        <w:rPr>
          <w:rFonts w:ascii="Calibri" w:hAnsi="Calibri" w:cs="Arial"/>
          <w:sz w:val="20"/>
          <w:szCs w:val="20"/>
        </w:rPr>
        <w:t>SaaS</w:t>
      </w:r>
      <w:proofErr w:type="spellEnd"/>
      <w:r w:rsidRPr="007664D2">
        <w:rPr>
          <w:rFonts w:ascii="Calibri" w:hAnsi="Calibri" w:cs="Arial"/>
          <w:sz w:val="20"/>
          <w:szCs w:val="20"/>
        </w:rPr>
        <w:t xml:space="preserve">, dando </w:t>
      </w:r>
      <w:r w:rsidR="00884F60" w:rsidRPr="007664D2">
        <w:rPr>
          <w:rFonts w:ascii="Calibri" w:hAnsi="Calibri" w:cs="Arial"/>
          <w:sz w:val="20"/>
          <w:szCs w:val="20"/>
        </w:rPr>
        <w:t xml:space="preserve">inizialmente </w:t>
      </w:r>
      <w:r w:rsidRPr="007664D2">
        <w:rPr>
          <w:rFonts w:ascii="Calibri" w:hAnsi="Calibri" w:cs="Arial"/>
          <w:sz w:val="20"/>
          <w:szCs w:val="20"/>
        </w:rPr>
        <w:t xml:space="preserve">continuità alle sottoscrizioni attualmente in uso da parte di </w:t>
      </w:r>
      <w:proofErr w:type="spellStart"/>
      <w:r w:rsidRPr="007664D2">
        <w:rPr>
          <w:rFonts w:ascii="Calibri" w:hAnsi="Calibri" w:cs="Arial"/>
          <w:sz w:val="20"/>
          <w:szCs w:val="20"/>
        </w:rPr>
        <w:t>Sogei</w:t>
      </w:r>
      <w:proofErr w:type="spellEnd"/>
      <w:r w:rsidRPr="007664D2">
        <w:rPr>
          <w:rFonts w:ascii="Calibri" w:hAnsi="Calibri" w:cs="Arial"/>
          <w:sz w:val="20"/>
          <w:szCs w:val="20"/>
        </w:rPr>
        <w:t xml:space="preserve"> nelle varie </w:t>
      </w:r>
      <w:proofErr w:type="spellStart"/>
      <w:r w:rsidR="00884F60" w:rsidRPr="007664D2">
        <w:rPr>
          <w:rFonts w:ascii="Calibri" w:hAnsi="Calibri" w:cs="Arial"/>
          <w:sz w:val="20"/>
          <w:szCs w:val="20"/>
        </w:rPr>
        <w:t>O</w:t>
      </w:r>
      <w:r w:rsidRPr="007664D2">
        <w:rPr>
          <w:rFonts w:ascii="Calibri" w:hAnsi="Calibri" w:cs="Arial"/>
          <w:sz w:val="20"/>
          <w:szCs w:val="20"/>
        </w:rPr>
        <w:t>rg</w:t>
      </w:r>
      <w:proofErr w:type="spellEnd"/>
      <w:r w:rsidRPr="007664D2">
        <w:rPr>
          <w:rFonts w:ascii="Calibri" w:hAnsi="Calibri" w:cs="Arial"/>
          <w:sz w:val="20"/>
          <w:szCs w:val="20"/>
        </w:rPr>
        <w:t xml:space="preserve"> destinate ai diversi clienti interni ed esterni </w:t>
      </w:r>
      <w:r w:rsidR="00884F60" w:rsidRPr="007664D2">
        <w:rPr>
          <w:rFonts w:ascii="Calibri" w:hAnsi="Calibri" w:cs="Arial"/>
          <w:sz w:val="20"/>
          <w:szCs w:val="20"/>
        </w:rPr>
        <w:t>(dove per “</w:t>
      </w:r>
      <w:proofErr w:type="spellStart"/>
      <w:r w:rsidR="00884F60" w:rsidRPr="007664D2">
        <w:rPr>
          <w:rFonts w:ascii="Calibri" w:hAnsi="Calibri" w:cs="Arial"/>
          <w:sz w:val="20"/>
          <w:szCs w:val="20"/>
        </w:rPr>
        <w:t>Org</w:t>
      </w:r>
      <w:proofErr w:type="spellEnd"/>
      <w:r w:rsidR="00884F60" w:rsidRPr="007664D2">
        <w:rPr>
          <w:rFonts w:ascii="Calibri" w:hAnsi="Calibri" w:cs="Arial"/>
          <w:sz w:val="20"/>
          <w:szCs w:val="20"/>
        </w:rPr>
        <w:t xml:space="preserve">” si intende un ambiente di dati logicamente separato) </w:t>
      </w:r>
      <w:r w:rsidRPr="007664D2">
        <w:rPr>
          <w:rFonts w:ascii="Calibri" w:hAnsi="Calibri" w:cs="Arial"/>
          <w:sz w:val="20"/>
          <w:szCs w:val="20"/>
        </w:rPr>
        <w:t xml:space="preserve">e allargando l’acquisizione </w:t>
      </w:r>
      <w:r w:rsidR="00884F60" w:rsidRPr="007664D2">
        <w:rPr>
          <w:rFonts w:ascii="Calibri" w:hAnsi="Calibri" w:cs="Arial"/>
          <w:sz w:val="20"/>
          <w:szCs w:val="20"/>
        </w:rPr>
        <w:t>a ulteriori componenti nell’ambito delle aree di interesse individuate</w:t>
      </w:r>
      <w:r w:rsidRPr="007664D2">
        <w:rPr>
          <w:rFonts w:ascii="Calibri" w:hAnsi="Calibri" w:cs="Arial"/>
          <w:sz w:val="20"/>
          <w:szCs w:val="20"/>
        </w:rPr>
        <w:t>.</w:t>
      </w:r>
    </w:p>
    <w:p w14:paraId="41269EC9" w14:textId="77777777" w:rsidR="00544521" w:rsidRPr="007664D2" w:rsidRDefault="00544521" w:rsidP="007664D2">
      <w:pPr>
        <w:spacing w:before="120" w:after="120" w:line="276" w:lineRule="auto"/>
        <w:jc w:val="both"/>
        <w:rPr>
          <w:rFonts w:ascii="Calibri" w:hAnsi="Calibri" w:cs="Arial"/>
          <w:sz w:val="20"/>
          <w:szCs w:val="20"/>
        </w:rPr>
      </w:pPr>
      <w:r w:rsidRPr="007664D2">
        <w:rPr>
          <w:rFonts w:ascii="Calibri" w:hAnsi="Calibri" w:cs="Arial"/>
          <w:sz w:val="20"/>
          <w:szCs w:val="20"/>
        </w:rPr>
        <w:t>In particolare allo stato attuale si prevede l’acquisizione delle componenti / voci di listino:</w:t>
      </w:r>
    </w:p>
    <w:p w14:paraId="01A66D06"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Additional</w:t>
      </w:r>
      <w:proofErr w:type="spellEnd"/>
      <w:r w:rsidRPr="00544521">
        <w:rPr>
          <w:rFonts w:asciiTheme="minorHAnsi" w:hAnsiTheme="minorHAnsi" w:cs="Arial"/>
          <w:bCs/>
          <w:sz w:val="20"/>
          <w:szCs w:val="20"/>
        </w:rPr>
        <w:t xml:space="preserve"> Business Unit (+1)</w:t>
      </w:r>
    </w:p>
    <w:p w14:paraId="68B13726"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lastRenderedPageBreak/>
        <w:t>Additional</w:t>
      </w:r>
      <w:proofErr w:type="spellEnd"/>
      <w:r w:rsidRPr="00544521">
        <w:rPr>
          <w:rFonts w:asciiTheme="minorHAnsi" w:hAnsiTheme="minorHAnsi" w:cs="Arial"/>
          <w:bCs/>
          <w:sz w:val="20"/>
          <w:szCs w:val="20"/>
        </w:rPr>
        <w:t xml:space="preserve"> </w:t>
      </w:r>
      <w:proofErr w:type="spellStart"/>
      <w:r w:rsidRPr="00544521">
        <w:rPr>
          <w:rFonts w:asciiTheme="minorHAnsi" w:hAnsiTheme="minorHAnsi" w:cs="Arial"/>
          <w:bCs/>
          <w:sz w:val="20"/>
          <w:szCs w:val="20"/>
        </w:rPr>
        <w:t>Contacts</w:t>
      </w:r>
      <w:proofErr w:type="spellEnd"/>
      <w:r w:rsidRPr="00544521">
        <w:rPr>
          <w:rFonts w:asciiTheme="minorHAnsi" w:hAnsiTheme="minorHAnsi" w:cs="Arial"/>
          <w:bCs/>
          <w:sz w:val="20"/>
          <w:szCs w:val="20"/>
        </w:rPr>
        <w:t xml:space="preserve"> - Corporate Edition (1,000)</w:t>
      </w:r>
    </w:p>
    <w:p w14:paraId="719DA0F1"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r w:rsidRPr="007664D2">
        <w:rPr>
          <w:rFonts w:asciiTheme="minorHAnsi" w:hAnsiTheme="minorHAnsi" w:cs="Arial"/>
          <w:bCs/>
          <w:sz w:val="20"/>
          <w:szCs w:val="20"/>
          <w:lang w:val="en-US"/>
        </w:rPr>
        <w:t>Business Rules Engine - Public Sector Foundation Advanced (6K calls/annum)</w:t>
      </w:r>
    </w:p>
    <w:p w14:paraId="473437AF"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 xml:space="preserve">CRM Analytics </w:t>
      </w:r>
      <w:proofErr w:type="spellStart"/>
      <w:r w:rsidRPr="00544521">
        <w:rPr>
          <w:rFonts w:asciiTheme="minorHAnsi" w:hAnsiTheme="minorHAnsi" w:cs="Arial"/>
          <w:bCs/>
          <w:sz w:val="20"/>
          <w:szCs w:val="20"/>
        </w:rPr>
        <w:t>Growth</w:t>
      </w:r>
      <w:proofErr w:type="spellEnd"/>
      <w:r w:rsidRPr="00544521">
        <w:rPr>
          <w:rFonts w:asciiTheme="minorHAnsi" w:hAnsiTheme="minorHAnsi" w:cs="Arial"/>
          <w:bCs/>
          <w:sz w:val="20"/>
          <w:szCs w:val="20"/>
        </w:rPr>
        <w:t xml:space="preserve"> - Enterprise Edition</w:t>
      </w:r>
    </w:p>
    <w:p w14:paraId="39491169"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CRM Analytics Plus - Enterprise Edition</w:t>
      </w:r>
    </w:p>
    <w:p w14:paraId="432DC502"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r w:rsidRPr="007664D2">
        <w:rPr>
          <w:rFonts w:asciiTheme="minorHAnsi" w:hAnsiTheme="minorHAnsi" w:cs="Arial"/>
          <w:bCs/>
          <w:sz w:val="20"/>
          <w:szCs w:val="20"/>
          <w:lang w:val="en-US"/>
        </w:rPr>
        <w:t>Customer Community - Enterprise Edition - Logins (Per Month)</w:t>
      </w:r>
    </w:p>
    <w:p w14:paraId="4DEBABBA"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Customer</w:t>
      </w:r>
      <w:proofErr w:type="spellEnd"/>
      <w:r w:rsidRPr="00544521">
        <w:rPr>
          <w:rFonts w:asciiTheme="minorHAnsi" w:hAnsiTheme="minorHAnsi" w:cs="Arial"/>
          <w:bCs/>
          <w:sz w:val="20"/>
          <w:szCs w:val="20"/>
        </w:rPr>
        <w:t xml:space="preserve"> Community - Enterprise Edition - </w:t>
      </w:r>
      <w:proofErr w:type="spellStart"/>
      <w:r w:rsidRPr="00544521">
        <w:rPr>
          <w:rFonts w:asciiTheme="minorHAnsi" w:hAnsiTheme="minorHAnsi" w:cs="Arial"/>
          <w:bCs/>
          <w:sz w:val="20"/>
          <w:szCs w:val="20"/>
        </w:rPr>
        <w:t>Members</w:t>
      </w:r>
      <w:proofErr w:type="spellEnd"/>
    </w:p>
    <w:p w14:paraId="6527DBC7"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r w:rsidRPr="007664D2">
        <w:rPr>
          <w:rFonts w:asciiTheme="minorHAnsi" w:hAnsiTheme="minorHAnsi" w:cs="Arial"/>
          <w:bCs/>
          <w:sz w:val="20"/>
          <w:szCs w:val="20"/>
          <w:lang w:val="en-US"/>
        </w:rPr>
        <w:t>Customer Community Plus - Enterprise Edition - Members</w:t>
      </w:r>
    </w:p>
    <w:p w14:paraId="45275FFF"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r w:rsidRPr="007664D2">
        <w:rPr>
          <w:rFonts w:asciiTheme="minorHAnsi" w:hAnsiTheme="minorHAnsi" w:cs="Arial"/>
          <w:bCs/>
          <w:sz w:val="20"/>
          <w:szCs w:val="20"/>
          <w:lang w:val="en-US"/>
        </w:rPr>
        <w:t>Customer Community Plus for Public Sector - EE - Logins (Per Month)</w:t>
      </w:r>
    </w:p>
    <w:p w14:paraId="129A9966"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Data Storage (10GB)</w:t>
      </w:r>
    </w:p>
    <w:p w14:paraId="4FFB96C6"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Digital Engagement - Enterprise Edition</w:t>
      </w:r>
    </w:p>
    <w:p w14:paraId="01D41708"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Digital Engagement - Enterprise Edition RUL</w:t>
      </w:r>
    </w:p>
    <w:p w14:paraId="40842D00"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 xml:space="preserve">Einstein </w:t>
      </w:r>
      <w:proofErr w:type="spellStart"/>
      <w:r w:rsidRPr="00544521">
        <w:rPr>
          <w:rFonts w:asciiTheme="minorHAnsi" w:hAnsiTheme="minorHAnsi" w:cs="Arial"/>
          <w:bCs/>
          <w:sz w:val="20"/>
          <w:szCs w:val="20"/>
        </w:rPr>
        <w:t>Bots</w:t>
      </w:r>
      <w:proofErr w:type="spellEnd"/>
    </w:p>
    <w:p w14:paraId="29BF4174"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 xml:space="preserve">Email File </w:t>
      </w:r>
      <w:proofErr w:type="spellStart"/>
      <w:r w:rsidRPr="00544521">
        <w:rPr>
          <w:rFonts w:asciiTheme="minorHAnsi" w:hAnsiTheme="minorHAnsi" w:cs="Arial"/>
          <w:bCs/>
          <w:sz w:val="20"/>
          <w:szCs w:val="20"/>
        </w:rPr>
        <w:t>Attachments</w:t>
      </w:r>
      <w:proofErr w:type="spellEnd"/>
      <w:r w:rsidRPr="00544521">
        <w:rPr>
          <w:rFonts w:asciiTheme="minorHAnsi" w:hAnsiTheme="minorHAnsi" w:cs="Arial"/>
          <w:bCs/>
          <w:sz w:val="20"/>
          <w:szCs w:val="20"/>
        </w:rPr>
        <w:t xml:space="preserve"> (1,000)</w:t>
      </w:r>
    </w:p>
    <w:p w14:paraId="293ED190"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File Storage (1TB)</w:t>
      </w:r>
    </w:p>
    <w:p w14:paraId="69FA53A8"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Grants</w:t>
      </w:r>
      <w:proofErr w:type="spellEnd"/>
      <w:r w:rsidRPr="00544521">
        <w:rPr>
          <w:rFonts w:asciiTheme="minorHAnsi" w:hAnsiTheme="minorHAnsi" w:cs="Arial"/>
          <w:bCs/>
          <w:sz w:val="20"/>
          <w:szCs w:val="20"/>
        </w:rPr>
        <w:t xml:space="preserve"> Program Management - Enterprise Edition</w:t>
      </w:r>
    </w:p>
    <w:p w14:paraId="436845C6"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proofErr w:type="spellStart"/>
      <w:r w:rsidRPr="007664D2">
        <w:rPr>
          <w:rFonts w:asciiTheme="minorHAnsi" w:hAnsiTheme="minorHAnsi" w:cs="Arial"/>
          <w:bCs/>
          <w:sz w:val="20"/>
          <w:szCs w:val="20"/>
          <w:lang w:val="en-US"/>
        </w:rPr>
        <w:t>Heroku</w:t>
      </w:r>
      <w:proofErr w:type="spellEnd"/>
      <w:r w:rsidRPr="007664D2">
        <w:rPr>
          <w:rFonts w:asciiTheme="minorHAnsi" w:hAnsiTheme="minorHAnsi" w:cs="Arial"/>
          <w:bCs/>
          <w:sz w:val="20"/>
          <w:szCs w:val="20"/>
          <w:lang w:val="en-US"/>
        </w:rPr>
        <w:t xml:space="preserve"> - 1 Dyno Unit (Per Month)</w:t>
      </w:r>
    </w:p>
    <w:p w14:paraId="12498C6F"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Heroku</w:t>
      </w:r>
      <w:proofErr w:type="spellEnd"/>
      <w:r w:rsidRPr="00544521">
        <w:rPr>
          <w:rFonts w:asciiTheme="minorHAnsi" w:hAnsiTheme="minorHAnsi" w:cs="Arial"/>
          <w:bCs/>
          <w:sz w:val="20"/>
          <w:szCs w:val="20"/>
        </w:rPr>
        <w:t xml:space="preserve"> - 1 Private Space</w:t>
      </w:r>
    </w:p>
    <w:p w14:paraId="2A9D2716"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proofErr w:type="spellStart"/>
      <w:r w:rsidRPr="007664D2">
        <w:rPr>
          <w:rFonts w:asciiTheme="minorHAnsi" w:hAnsiTheme="minorHAnsi" w:cs="Arial"/>
          <w:bCs/>
          <w:sz w:val="20"/>
          <w:szCs w:val="20"/>
          <w:lang w:val="en-US"/>
        </w:rPr>
        <w:t>Heroku</w:t>
      </w:r>
      <w:proofErr w:type="spellEnd"/>
      <w:r w:rsidRPr="007664D2">
        <w:rPr>
          <w:rFonts w:asciiTheme="minorHAnsi" w:hAnsiTheme="minorHAnsi" w:cs="Arial"/>
          <w:bCs/>
          <w:sz w:val="20"/>
          <w:szCs w:val="20"/>
          <w:lang w:val="en-US"/>
        </w:rPr>
        <w:t xml:space="preserve"> - 1,000 Add-on Credits (Per Month) - Data</w:t>
      </w:r>
    </w:p>
    <w:p w14:paraId="69F149A3"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proofErr w:type="spellStart"/>
      <w:r w:rsidRPr="007664D2">
        <w:rPr>
          <w:rFonts w:asciiTheme="minorHAnsi" w:hAnsiTheme="minorHAnsi" w:cs="Arial"/>
          <w:bCs/>
          <w:sz w:val="20"/>
          <w:szCs w:val="20"/>
          <w:lang w:val="en-US"/>
        </w:rPr>
        <w:t>Heroku</w:t>
      </w:r>
      <w:proofErr w:type="spellEnd"/>
      <w:r w:rsidRPr="007664D2">
        <w:rPr>
          <w:rFonts w:asciiTheme="minorHAnsi" w:hAnsiTheme="minorHAnsi" w:cs="Arial"/>
          <w:bCs/>
          <w:sz w:val="20"/>
          <w:szCs w:val="20"/>
          <w:lang w:val="en-US"/>
        </w:rPr>
        <w:t xml:space="preserve"> - 1,000 Add-on Credits (Per Month) - General</w:t>
      </w:r>
    </w:p>
    <w:p w14:paraId="68A2D977"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Knowledge</w:t>
      </w:r>
    </w:p>
    <w:p w14:paraId="4A7D8F9C"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Lightning</w:t>
      </w:r>
      <w:proofErr w:type="spellEnd"/>
      <w:r w:rsidRPr="00544521">
        <w:rPr>
          <w:rFonts w:asciiTheme="minorHAnsi" w:hAnsiTheme="minorHAnsi" w:cs="Arial"/>
          <w:bCs/>
          <w:sz w:val="20"/>
          <w:szCs w:val="20"/>
        </w:rPr>
        <w:t xml:space="preserve"> Platform Plus - Enterprise Edition</w:t>
      </w:r>
    </w:p>
    <w:p w14:paraId="4DFB244B"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 xml:space="preserve">Marketing </w:t>
      </w:r>
      <w:proofErr w:type="spellStart"/>
      <w:r w:rsidRPr="00544521">
        <w:rPr>
          <w:rFonts w:asciiTheme="minorHAnsi" w:hAnsiTheme="minorHAnsi" w:cs="Arial"/>
          <w:bCs/>
          <w:sz w:val="20"/>
          <w:szCs w:val="20"/>
        </w:rPr>
        <w:t>Cloud</w:t>
      </w:r>
      <w:proofErr w:type="spellEnd"/>
      <w:r w:rsidRPr="00544521">
        <w:rPr>
          <w:rFonts w:asciiTheme="minorHAnsi" w:hAnsiTheme="minorHAnsi" w:cs="Arial"/>
          <w:bCs/>
          <w:sz w:val="20"/>
          <w:szCs w:val="20"/>
        </w:rPr>
        <w:t xml:space="preserve"> Engagement - Corporate Edition</w:t>
      </w:r>
    </w:p>
    <w:p w14:paraId="36AC3C2B"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r w:rsidRPr="007664D2">
        <w:rPr>
          <w:rFonts w:asciiTheme="minorHAnsi" w:hAnsiTheme="minorHAnsi" w:cs="Arial"/>
          <w:bCs/>
          <w:sz w:val="20"/>
          <w:szCs w:val="20"/>
          <w:lang w:val="en-US"/>
        </w:rPr>
        <w:t>Public Sector Foundation - Advanced - Enterprise Edition</w:t>
      </w:r>
    </w:p>
    <w:p w14:paraId="088D1F2E"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r w:rsidRPr="007664D2">
        <w:rPr>
          <w:rFonts w:asciiTheme="minorHAnsi" w:hAnsiTheme="minorHAnsi" w:cs="Arial"/>
          <w:bCs/>
          <w:sz w:val="20"/>
          <w:szCs w:val="20"/>
          <w:lang w:val="en-US"/>
        </w:rPr>
        <w:t>Public Sector Foundation - Advanced - Enterprise Edition (Restricted Use)</w:t>
      </w:r>
    </w:p>
    <w:p w14:paraId="28F1EE38"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Salesforce</w:t>
      </w:r>
      <w:proofErr w:type="spellEnd"/>
      <w:r w:rsidRPr="00544521">
        <w:rPr>
          <w:rFonts w:asciiTheme="minorHAnsi" w:hAnsiTheme="minorHAnsi" w:cs="Arial"/>
          <w:bCs/>
          <w:sz w:val="20"/>
          <w:szCs w:val="20"/>
        </w:rPr>
        <w:t xml:space="preserve"> Backup - </w:t>
      </w:r>
      <w:proofErr w:type="spellStart"/>
      <w:r w:rsidRPr="00544521">
        <w:rPr>
          <w:rFonts w:asciiTheme="minorHAnsi" w:hAnsiTheme="minorHAnsi" w:cs="Arial"/>
          <w:bCs/>
          <w:sz w:val="20"/>
          <w:szCs w:val="20"/>
        </w:rPr>
        <w:t>Usage</w:t>
      </w:r>
      <w:proofErr w:type="spellEnd"/>
      <w:r w:rsidRPr="00544521">
        <w:rPr>
          <w:rFonts w:asciiTheme="minorHAnsi" w:hAnsiTheme="minorHAnsi" w:cs="Arial"/>
          <w:bCs/>
          <w:sz w:val="20"/>
          <w:szCs w:val="20"/>
        </w:rPr>
        <w:t xml:space="preserve"> (1GB)</w:t>
      </w:r>
    </w:p>
    <w:p w14:paraId="644CB142"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 xml:space="preserve">Service </w:t>
      </w:r>
      <w:proofErr w:type="spellStart"/>
      <w:r w:rsidRPr="00544521">
        <w:rPr>
          <w:rFonts w:asciiTheme="minorHAnsi" w:hAnsiTheme="minorHAnsi" w:cs="Arial"/>
          <w:bCs/>
          <w:sz w:val="20"/>
          <w:szCs w:val="20"/>
        </w:rPr>
        <w:t>Cloud</w:t>
      </w:r>
      <w:proofErr w:type="spellEnd"/>
      <w:r w:rsidRPr="00544521">
        <w:rPr>
          <w:rFonts w:asciiTheme="minorHAnsi" w:hAnsiTheme="minorHAnsi" w:cs="Arial"/>
          <w:bCs/>
          <w:sz w:val="20"/>
          <w:szCs w:val="20"/>
        </w:rPr>
        <w:t xml:space="preserve"> - Enterprise Edition</w:t>
      </w:r>
    </w:p>
    <w:p w14:paraId="6D3925CA"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SSL Certificate</w:t>
      </w:r>
    </w:p>
    <w:p w14:paraId="446B970A"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Survey</w:t>
      </w:r>
      <w:proofErr w:type="spellEnd"/>
      <w:r w:rsidRPr="00544521">
        <w:rPr>
          <w:rFonts w:asciiTheme="minorHAnsi" w:hAnsiTheme="minorHAnsi" w:cs="Arial"/>
          <w:bCs/>
          <w:sz w:val="20"/>
          <w:szCs w:val="20"/>
        </w:rPr>
        <w:t xml:space="preserve"> </w:t>
      </w:r>
      <w:proofErr w:type="spellStart"/>
      <w:r w:rsidRPr="00544521">
        <w:rPr>
          <w:rFonts w:asciiTheme="minorHAnsi" w:hAnsiTheme="minorHAnsi" w:cs="Arial"/>
          <w:bCs/>
          <w:sz w:val="20"/>
          <w:szCs w:val="20"/>
        </w:rPr>
        <w:t>Response</w:t>
      </w:r>
      <w:proofErr w:type="spellEnd"/>
      <w:r w:rsidRPr="00544521">
        <w:rPr>
          <w:rFonts w:asciiTheme="minorHAnsi" w:hAnsiTheme="minorHAnsi" w:cs="Arial"/>
          <w:bCs/>
          <w:sz w:val="20"/>
          <w:szCs w:val="20"/>
        </w:rPr>
        <w:t xml:space="preserve"> Pack (1,000)</w:t>
      </w:r>
    </w:p>
    <w:p w14:paraId="6E8E40C2"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Premier Success Plan</w:t>
      </w:r>
    </w:p>
    <w:p w14:paraId="6257426B"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 xml:space="preserve">Premier Success Plan - </w:t>
      </w:r>
      <w:proofErr w:type="spellStart"/>
      <w:r w:rsidRPr="00544521">
        <w:rPr>
          <w:rFonts w:asciiTheme="minorHAnsi" w:hAnsiTheme="minorHAnsi" w:cs="Arial"/>
          <w:bCs/>
          <w:sz w:val="20"/>
          <w:szCs w:val="20"/>
        </w:rPr>
        <w:t>Heroku</w:t>
      </w:r>
      <w:proofErr w:type="spellEnd"/>
    </w:p>
    <w:p w14:paraId="489BEB19"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 xml:space="preserve">Premier Success Plan - Marketing </w:t>
      </w:r>
      <w:proofErr w:type="spellStart"/>
      <w:r w:rsidRPr="00544521">
        <w:rPr>
          <w:rFonts w:asciiTheme="minorHAnsi" w:hAnsiTheme="minorHAnsi" w:cs="Arial"/>
          <w:bCs/>
          <w:sz w:val="20"/>
          <w:szCs w:val="20"/>
        </w:rPr>
        <w:t>Cloud</w:t>
      </w:r>
      <w:proofErr w:type="spellEnd"/>
    </w:p>
    <w:p w14:paraId="2096EAF6"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Salesforce</w:t>
      </w:r>
      <w:proofErr w:type="spellEnd"/>
      <w:r w:rsidRPr="00544521">
        <w:rPr>
          <w:rFonts w:asciiTheme="minorHAnsi" w:hAnsiTheme="minorHAnsi" w:cs="Arial"/>
          <w:bCs/>
          <w:sz w:val="20"/>
          <w:szCs w:val="20"/>
        </w:rPr>
        <w:t xml:space="preserve"> </w:t>
      </w:r>
      <w:proofErr w:type="spellStart"/>
      <w:r w:rsidRPr="00544521">
        <w:rPr>
          <w:rFonts w:asciiTheme="minorHAnsi" w:hAnsiTheme="minorHAnsi" w:cs="Arial"/>
          <w:bCs/>
          <w:sz w:val="20"/>
          <w:szCs w:val="20"/>
        </w:rPr>
        <w:t>Shield</w:t>
      </w:r>
      <w:proofErr w:type="spellEnd"/>
    </w:p>
    <w:p w14:paraId="58C0A0C7"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Sandbox</w:t>
      </w:r>
      <w:proofErr w:type="spellEnd"/>
      <w:r w:rsidRPr="00544521">
        <w:rPr>
          <w:rFonts w:asciiTheme="minorHAnsi" w:hAnsiTheme="minorHAnsi" w:cs="Arial"/>
          <w:bCs/>
          <w:sz w:val="20"/>
          <w:szCs w:val="20"/>
        </w:rPr>
        <w:t xml:space="preserve"> (Full Copy)</w:t>
      </w:r>
    </w:p>
    <w:p w14:paraId="70E4E215" w14:textId="77777777" w:rsid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Sandbox</w:t>
      </w:r>
      <w:proofErr w:type="spellEnd"/>
      <w:r w:rsidRPr="00544521">
        <w:rPr>
          <w:rFonts w:asciiTheme="minorHAnsi" w:hAnsiTheme="minorHAnsi" w:cs="Arial"/>
          <w:bCs/>
          <w:sz w:val="20"/>
          <w:szCs w:val="20"/>
        </w:rPr>
        <w:t xml:space="preserve"> (</w:t>
      </w:r>
      <w:proofErr w:type="spellStart"/>
      <w:r w:rsidRPr="00544521">
        <w:rPr>
          <w:rFonts w:asciiTheme="minorHAnsi" w:hAnsiTheme="minorHAnsi" w:cs="Arial"/>
          <w:bCs/>
          <w:sz w:val="20"/>
          <w:szCs w:val="20"/>
        </w:rPr>
        <w:t>Partial</w:t>
      </w:r>
      <w:proofErr w:type="spellEnd"/>
      <w:r w:rsidRPr="00544521">
        <w:rPr>
          <w:rFonts w:asciiTheme="minorHAnsi" w:hAnsiTheme="minorHAnsi" w:cs="Arial"/>
          <w:bCs/>
          <w:sz w:val="20"/>
          <w:szCs w:val="20"/>
        </w:rPr>
        <w:t xml:space="preserve"> Copy)</w:t>
      </w:r>
    </w:p>
    <w:p w14:paraId="17C24022"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r w:rsidRPr="007664D2">
        <w:rPr>
          <w:rFonts w:asciiTheme="minorHAnsi" w:hAnsiTheme="minorHAnsi" w:cs="Arial"/>
          <w:bCs/>
          <w:sz w:val="20"/>
          <w:szCs w:val="20"/>
          <w:lang w:val="en-US"/>
        </w:rPr>
        <w:t>Service Cloud - Enterprise Edition (Restricted Use)</w:t>
      </w:r>
    </w:p>
    <w:p w14:paraId="12231F9D"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r w:rsidRPr="007664D2">
        <w:rPr>
          <w:rFonts w:asciiTheme="minorHAnsi" w:hAnsiTheme="minorHAnsi" w:cs="Arial"/>
          <w:bCs/>
          <w:sz w:val="20"/>
          <w:szCs w:val="20"/>
          <w:lang w:val="en-US"/>
        </w:rPr>
        <w:t>Customer Community Plus - Enterprise Edition - Logins (Per Month)</w:t>
      </w:r>
    </w:p>
    <w:p w14:paraId="6880738B"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Visual Remote Assistant</w:t>
      </w:r>
    </w:p>
    <w:p w14:paraId="22DD8D77"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Salesforce</w:t>
      </w:r>
      <w:proofErr w:type="spellEnd"/>
      <w:r w:rsidRPr="00544521">
        <w:rPr>
          <w:rFonts w:asciiTheme="minorHAnsi" w:hAnsiTheme="minorHAnsi" w:cs="Arial"/>
          <w:bCs/>
          <w:sz w:val="20"/>
          <w:szCs w:val="20"/>
        </w:rPr>
        <w:t xml:space="preserve"> </w:t>
      </w:r>
      <w:proofErr w:type="spellStart"/>
      <w:r w:rsidRPr="00544521">
        <w:rPr>
          <w:rFonts w:asciiTheme="minorHAnsi" w:hAnsiTheme="minorHAnsi" w:cs="Arial"/>
          <w:bCs/>
          <w:sz w:val="20"/>
          <w:szCs w:val="20"/>
        </w:rPr>
        <w:t>Scheduler</w:t>
      </w:r>
      <w:proofErr w:type="spellEnd"/>
      <w:r w:rsidRPr="00544521">
        <w:rPr>
          <w:rFonts w:asciiTheme="minorHAnsi" w:hAnsiTheme="minorHAnsi" w:cs="Arial"/>
          <w:bCs/>
          <w:sz w:val="20"/>
          <w:szCs w:val="20"/>
        </w:rPr>
        <w:t xml:space="preserve"> - Enterprise Edition</w:t>
      </w:r>
    </w:p>
    <w:p w14:paraId="2888CC46"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Asset</w:t>
      </w:r>
      <w:proofErr w:type="spellEnd"/>
      <w:r w:rsidRPr="00544521">
        <w:rPr>
          <w:rFonts w:asciiTheme="minorHAnsi" w:hAnsiTheme="minorHAnsi" w:cs="Arial"/>
          <w:bCs/>
          <w:sz w:val="20"/>
          <w:szCs w:val="20"/>
        </w:rPr>
        <w:t xml:space="preserve"> </w:t>
      </w:r>
      <w:proofErr w:type="spellStart"/>
      <w:r w:rsidRPr="00544521">
        <w:rPr>
          <w:rFonts w:asciiTheme="minorHAnsi" w:hAnsiTheme="minorHAnsi" w:cs="Arial"/>
          <w:bCs/>
          <w:sz w:val="20"/>
          <w:szCs w:val="20"/>
        </w:rPr>
        <w:t>Scheduling</w:t>
      </w:r>
      <w:proofErr w:type="spellEnd"/>
      <w:r w:rsidRPr="00544521">
        <w:rPr>
          <w:rFonts w:asciiTheme="minorHAnsi" w:hAnsiTheme="minorHAnsi" w:cs="Arial"/>
          <w:bCs/>
          <w:sz w:val="20"/>
          <w:szCs w:val="20"/>
        </w:rPr>
        <w:t xml:space="preserve"> - Enterprise Edition</w:t>
      </w:r>
    </w:p>
    <w:p w14:paraId="23115C31"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Additional</w:t>
      </w:r>
      <w:proofErr w:type="spellEnd"/>
      <w:r w:rsidRPr="00544521">
        <w:rPr>
          <w:rFonts w:asciiTheme="minorHAnsi" w:hAnsiTheme="minorHAnsi" w:cs="Arial"/>
          <w:bCs/>
          <w:sz w:val="20"/>
          <w:szCs w:val="20"/>
        </w:rPr>
        <w:t xml:space="preserve"> API </w:t>
      </w:r>
      <w:proofErr w:type="spellStart"/>
      <w:r w:rsidRPr="00544521">
        <w:rPr>
          <w:rFonts w:asciiTheme="minorHAnsi" w:hAnsiTheme="minorHAnsi" w:cs="Arial"/>
          <w:bCs/>
          <w:sz w:val="20"/>
          <w:szCs w:val="20"/>
        </w:rPr>
        <w:t>Calls</w:t>
      </w:r>
      <w:proofErr w:type="spellEnd"/>
      <w:r w:rsidRPr="00544521">
        <w:rPr>
          <w:rFonts w:asciiTheme="minorHAnsi" w:hAnsiTheme="minorHAnsi" w:cs="Arial"/>
          <w:bCs/>
          <w:sz w:val="20"/>
          <w:szCs w:val="20"/>
        </w:rPr>
        <w:t xml:space="preserve"> - 10,000 per </w:t>
      </w:r>
      <w:proofErr w:type="spellStart"/>
      <w:r w:rsidRPr="00544521">
        <w:rPr>
          <w:rFonts w:asciiTheme="minorHAnsi" w:hAnsiTheme="minorHAnsi" w:cs="Arial"/>
          <w:bCs/>
          <w:sz w:val="20"/>
          <w:szCs w:val="20"/>
        </w:rPr>
        <w:t>day</w:t>
      </w:r>
      <w:proofErr w:type="spellEnd"/>
    </w:p>
    <w:p w14:paraId="6C0A9791"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Salesforce</w:t>
      </w:r>
      <w:proofErr w:type="spellEnd"/>
      <w:r w:rsidRPr="00544521">
        <w:rPr>
          <w:rFonts w:asciiTheme="minorHAnsi" w:hAnsiTheme="minorHAnsi" w:cs="Arial"/>
          <w:bCs/>
          <w:sz w:val="20"/>
          <w:szCs w:val="20"/>
        </w:rPr>
        <w:t xml:space="preserve"> Connect</w:t>
      </w:r>
    </w:p>
    <w:p w14:paraId="6D6598B9"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 xml:space="preserve">CRM Analytics for Community </w:t>
      </w:r>
      <w:proofErr w:type="spellStart"/>
      <w:r w:rsidRPr="00544521">
        <w:rPr>
          <w:rFonts w:asciiTheme="minorHAnsi" w:hAnsiTheme="minorHAnsi" w:cs="Arial"/>
          <w:bCs/>
          <w:sz w:val="20"/>
          <w:szCs w:val="20"/>
        </w:rPr>
        <w:t>Members</w:t>
      </w:r>
      <w:proofErr w:type="spellEnd"/>
    </w:p>
    <w:p w14:paraId="6DA0E591"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 xml:space="preserve">CRM Analytics for Community </w:t>
      </w:r>
      <w:proofErr w:type="spellStart"/>
      <w:r w:rsidRPr="00544521">
        <w:rPr>
          <w:rFonts w:asciiTheme="minorHAnsi" w:hAnsiTheme="minorHAnsi" w:cs="Arial"/>
          <w:bCs/>
          <w:sz w:val="20"/>
          <w:szCs w:val="20"/>
        </w:rPr>
        <w:t>Logins</w:t>
      </w:r>
      <w:proofErr w:type="spellEnd"/>
    </w:p>
    <w:p w14:paraId="5093EF53"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lastRenderedPageBreak/>
        <w:t xml:space="preserve">Marketing </w:t>
      </w:r>
      <w:proofErr w:type="spellStart"/>
      <w:r w:rsidRPr="00544521">
        <w:rPr>
          <w:rFonts w:asciiTheme="minorHAnsi" w:hAnsiTheme="minorHAnsi" w:cs="Arial"/>
          <w:bCs/>
          <w:sz w:val="20"/>
          <w:szCs w:val="20"/>
        </w:rPr>
        <w:t>Cloud</w:t>
      </w:r>
      <w:proofErr w:type="spellEnd"/>
      <w:r w:rsidRPr="00544521">
        <w:rPr>
          <w:rFonts w:asciiTheme="minorHAnsi" w:hAnsiTheme="minorHAnsi" w:cs="Arial"/>
          <w:bCs/>
          <w:sz w:val="20"/>
          <w:szCs w:val="20"/>
        </w:rPr>
        <w:t xml:space="preserve"> </w:t>
      </w:r>
      <w:proofErr w:type="spellStart"/>
      <w:r w:rsidRPr="00544521">
        <w:rPr>
          <w:rFonts w:asciiTheme="minorHAnsi" w:hAnsiTheme="minorHAnsi" w:cs="Arial"/>
          <w:bCs/>
          <w:sz w:val="20"/>
          <w:szCs w:val="20"/>
        </w:rPr>
        <w:t>Shield</w:t>
      </w:r>
      <w:proofErr w:type="spellEnd"/>
    </w:p>
    <w:p w14:paraId="56512289"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 xml:space="preserve">Marketing </w:t>
      </w:r>
      <w:proofErr w:type="spellStart"/>
      <w:r w:rsidRPr="00544521">
        <w:rPr>
          <w:rFonts w:asciiTheme="minorHAnsi" w:hAnsiTheme="minorHAnsi" w:cs="Arial"/>
          <w:bCs/>
          <w:sz w:val="20"/>
          <w:szCs w:val="20"/>
        </w:rPr>
        <w:t>Cloud</w:t>
      </w:r>
      <w:proofErr w:type="spellEnd"/>
      <w:r w:rsidRPr="00544521">
        <w:rPr>
          <w:rFonts w:asciiTheme="minorHAnsi" w:hAnsiTheme="minorHAnsi" w:cs="Arial"/>
          <w:bCs/>
          <w:sz w:val="20"/>
          <w:szCs w:val="20"/>
        </w:rPr>
        <w:t xml:space="preserve"> Advertising Professional</w:t>
      </w:r>
    </w:p>
    <w:p w14:paraId="01A6C461"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r w:rsidRPr="007664D2">
        <w:rPr>
          <w:rFonts w:asciiTheme="minorHAnsi" w:hAnsiTheme="minorHAnsi" w:cs="Arial"/>
          <w:bCs/>
          <w:sz w:val="20"/>
          <w:szCs w:val="20"/>
          <w:lang w:val="en-US"/>
        </w:rPr>
        <w:t>Marketing Cloud Advertising Professional - Contacts (1,000)</w:t>
      </w:r>
    </w:p>
    <w:p w14:paraId="75C87236"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 xml:space="preserve">Marketing </w:t>
      </w:r>
      <w:proofErr w:type="spellStart"/>
      <w:r w:rsidRPr="00544521">
        <w:rPr>
          <w:rFonts w:asciiTheme="minorHAnsi" w:hAnsiTheme="minorHAnsi" w:cs="Arial"/>
          <w:bCs/>
          <w:sz w:val="20"/>
          <w:szCs w:val="20"/>
        </w:rPr>
        <w:t>Cloud</w:t>
      </w:r>
      <w:proofErr w:type="spellEnd"/>
      <w:r w:rsidRPr="00544521">
        <w:rPr>
          <w:rFonts w:asciiTheme="minorHAnsi" w:hAnsiTheme="minorHAnsi" w:cs="Arial"/>
          <w:bCs/>
          <w:sz w:val="20"/>
          <w:szCs w:val="20"/>
        </w:rPr>
        <w:t xml:space="preserve"> Intelligence - </w:t>
      </w:r>
      <w:proofErr w:type="spellStart"/>
      <w:r w:rsidRPr="00544521">
        <w:rPr>
          <w:rFonts w:asciiTheme="minorHAnsi" w:hAnsiTheme="minorHAnsi" w:cs="Arial"/>
          <w:bCs/>
          <w:sz w:val="20"/>
          <w:szCs w:val="20"/>
        </w:rPr>
        <w:t>Growth</w:t>
      </w:r>
      <w:proofErr w:type="spellEnd"/>
    </w:p>
    <w:p w14:paraId="25D26B92"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Additional</w:t>
      </w:r>
      <w:proofErr w:type="spellEnd"/>
      <w:r w:rsidRPr="00544521">
        <w:rPr>
          <w:rFonts w:asciiTheme="minorHAnsi" w:hAnsiTheme="minorHAnsi" w:cs="Arial"/>
          <w:bCs/>
          <w:sz w:val="20"/>
          <w:szCs w:val="20"/>
        </w:rPr>
        <w:t xml:space="preserve"> </w:t>
      </w:r>
      <w:proofErr w:type="spellStart"/>
      <w:r w:rsidRPr="00544521">
        <w:rPr>
          <w:rFonts w:asciiTheme="minorHAnsi" w:hAnsiTheme="minorHAnsi" w:cs="Arial"/>
          <w:bCs/>
          <w:sz w:val="20"/>
          <w:szCs w:val="20"/>
        </w:rPr>
        <w:t>Admin</w:t>
      </w:r>
      <w:proofErr w:type="spellEnd"/>
      <w:r w:rsidRPr="00544521">
        <w:rPr>
          <w:rFonts w:asciiTheme="minorHAnsi" w:hAnsiTheme="minorHAnsi" w:cs="Arial"/>
          <w:bCs/>
          <w:sz w:val="20"/>
          <w:szCs w:val="20"/>
        </w:rPr>
        <w:t xml:space="preserve"> - Marketing </w:t>
      </w:r>
      <w:proofErr w:type="spellStart"/>
      <w:r w:rsidRPr="00544521">
        <w:rPr>
          <w:rFonts w:asciiTheme="minorHAnsi" w:hAnsiTheme="minorHAnsi" w:cs="Arial"/>
          <w:bCs/>
          <w:sz w:val="20"/>
          <w:szCs w:val="20"/>
        </w:rPr>
        <w:t>Cloud</w:t>
      </w:r>
      <w:proofErr w:type="spellEnd"/>
      <w:r w:rsidRPr="00544521">
        <w:rPr>
          <w:rFonts w:asciiTheme="minorHAnsi" w:hAnsiTheme="minorHAnsi" w:cs="Arial"/>
          <w:bCs/>
          <w:sz w:val="20"/>
          <w:szCs w:val="20"/>
        </w:rPr>
        <w:t xml:space="preserve"> Intelligence</w:t>
      </w:r>
    </w:p>
    <w:p w14:paraId="147578EA"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r w:rsidRPr="007664D2">
        <w:rPr>
          <w:rFonts w:asciiTheme="minorHAnsi" w:hAnsiTheme="minorHAnsi" w:cs="Arial"/>
          <w:bCs/>
          <w:sz w:val="20"/>
          <w:szCs w:val="20"/>
          <w:lang w:val="en-US"/>
        </w:rPr>
        <w:t>Additional Data Rows (1M) - Marketing Cloud Intelligence</w:t>
      </w:r>
    </w:p>
    <w:p w14:paraId="79AC574F" w14:textId="77777777" w:rsidR="00544521" w:rsidRPr="007664D2" w:rsidRDefault="00544521" w:rsidP="00544521">
      <w:pPr>
        <w:pStyle w:val="Paragrafoelenco"/>
        <w:numPr>
          <w:ilvl w:val="0"/>
          <w:numId w:val="16"/>
        </w:numPr>
        <w:spacing w:line="276" w:lineRule="auto"/>
        <w:ind w:left="357" w:hanging="357"/>
        <w:jc w:val="both"/>
        <w:rPr>
          <w:rFonts w:asciiTheme="minorHAnsi" w:hAnsiTheme="minorHAnsi" w:cs="Arial"/>
          <w:bCs/>
          <w:sz w:val="20"/>
          <w:szCs w:val="20"/>
          <w:lang w:val="en-US"/>
        </w:rPr>
      </w:pPr>
      <w:r w:rsidRPr="007664D2">
        <w:rPr>
          <w:rFonts w:asciiTheme="minorHAnsi" w:hAnsiTheme="minorHAnsi" w:cs="Arial"/>
          <w:bCs/>
          <w:sz w:val="20"/>
          <w:szCs w:val="20"/>
          <w:lang w:val="en-US"/>
        </w:rPr>
        <w:t>Additional Power User - Marketing Cloud Intelligence</w:t>
      </w:r>
    </w:p>
    <w:p w14:paraId="639E7BA4"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Additional</w:t>
      </w:r>
      <w:proofErr w:type="spellEnd"/>
      <w:r w:rsidRPr="00544521">
        <w:rPr>
          <w:rFonts w:asciiTheme="minorHAnsi" w:hAnsiTheme="minorHAnsi" w:cs="Arial"/>
          <w:bCs/>
          <w:sz w:val="20"/>
          <w:szCs w:val="20"/>
        </w:rPr>
        <w:t xml:space="preserve"> Viewer - Marketing </w:t>
      </w:r>
      <w:proofErr w:type="spellStart"/>
      <w:r w:rsidRPr="00544521">
        <w:rPr>
          <w:rFonts w:asciiTheme="minorHAnsi" w:hAnsiTheme="minorHAnsi" w:cs="Arial"/>
          <w:bCs/>
          <w:sz w:val="20"/>
          <w:szCs w:val="20"/>
        </w:rPr>
        <w:t>Cloud</w:t>
      </w:r>
      <w:proofErr w:type="spellEnd"/>
      <w:r w:rsidRPr="00544521">
        <w:rPr>
          <w:rFonts w:asciiTheme="minorHAnsi" w:hAnsiTheme="minorHAnsi" w:cs="Arial"/>
          <w:bCs/>
          <w:sz w:val="20"/>
          <w:szCs w:val="20"/>
        </w:rPr>
        <w:t xml:space="preserve"> Intelligence</w:t>
      </w:r>
    </w:p>
    <w:p w14:paraId="51FA2BDA"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proofErr w:type="spellStart"/>
      <w:r w:rsidRPr="00544521">
        <w:rPr>
          <w:rFonts w:asciiTheme="minorHAnsi" w:hAnsiTheme="minorHAnsi" w:cs="Arial"/>
          <w:bCs/>
          <w:sz w:val="20"/>
          <w:szCs w:val="20"/>
        </w:rPr>
        <w:t>Additional</w:t>
      </w:r>
      <w:proofErr w:type="spellEnd"/>
      <w:r w:rsidRPr="00544521">
        <w:rPr>
          <w:rFonts w:asciiTheme="minorHAnsi" w:hAnsiTheme="minorHAnsi" w:cs="Arial"/>
          <w:bCs/>
          <w:sz w:val="20"/>
          <w:szCs w:val="20"/>
        </w:rPr>
        <w:t xml:space="preserve"> </w:t>
      </w:r>
      <w:proofErr w:type="spellStart"/>
      <w:r w:rsidRPr="00544521">
        <w:rPr>
          <w:rFonts w:asciiTheme="minorHAnsi" w:hAnsiTheme="minorHAnsi" w:cs="Arial"/>
          <w:bCs/>
          <w:sz w:val="20"/>
          <w:szCs w:val="20"/>
        </w:rPr>
        <w:t>Workspace</w:t>
      </w:r>
      <w:proofErr w:type="spellEnd"/>
      <w:r w:rsidRPr="00544521">
        <w:rPr>
          <w:rFonts w:asciiTheme="minorHAnsi" w:hAnsiTheme="minorHAnsi" w:cs="Arial"/>
          <w:bCs/>
          <w:sz w:val="20"/>
          <w:szCs w:val="20"/>
        </w:rPr>
        <w:t xml:space="preserve"> - Marketing </w:t>
      </w:r>
      <w:proofErr w:type="spellStart"/>
      <w:r w:rsidRPr="00544521">
        <w:rPr>
          <w:rFonts w:asciiTheme="minorHAnsi" w:hAnsiTheme="minorHAnsi" w:cs="Arial"/>
          <w:bCs/>
          <w:sz w:val="20"/>
          <w:szCs w:val="20"/>
        </w:rPr>
        <w:t>Cloud</w:t>
      </w:r>
      <w:proofErr w:type="spellEnd"/>
      <w:r w:rsidRPr="00544521">
        <w:rPr>
          <w:rFonts w:asciiTheme="minorHAnsi" w:hAnsiTheme="minorHAnsi" w:cs="Arial"/>
          <w:bCs/>
          <w:sz w:val="20"/>
          <w:szCs w:val="20"/>
        </w:rPr>
        <w:t xml:space="preserve"> Intelligence</w:t>
      </w:r>
    </w:p>
    <w:p w14:paraId="05712BE8" w14:textId="77777777" w:rsidR="00544521" w:rsidRPr="00544521" w:rsidRDefault="00544521" w:rsidP="00544521">
      <w:pPr>
        <w:pStyle w:val="Paragrafoelenco"/>
        <w:numPr>
          <w:ilvl w:val="0"/>
          <w:numId w:val="16"/>
        </w:numPr>
        <w:spacing w:line="276" w:lineRule="auto"/>
        <w:ind w:left="357" w:hanging="357"/>
        <w:jc w:val="both"/>
        <w:rPr>
          <w:rFonts w:asciiTheme="minorHAnsi" w:hAnsiTheme="minorHAnsi" w:cs="Arial"/>
          <w:bCs/>
          <w:sz w:val="20"/>
          <w:szCs w:val="20"/>
        </w:rPr>
      </w:pPr>
      <w:r w:rsidRPr="00544521">
        <w:rPr>
          <w:rFonts w:asciiTheme="minorHAnsi" w:hAnsiTheme="minorHAnsi" w:cs="Arial"/>
          <w:bCs/>
          <w:sz w:val="20"/>
          <w:szCs w:val="20"/>
        </w:rPr>
        <w:t>WhatsApp Business Messaging (1,000)</w:t>
      </w:r>
    </w:p>
    <w:p w14:paraId="61AE115C" w14:textId="77777777" w:rsidR="00544521" w:rsidRDefault="00544521" w:rsidP="00544521">
      <w:pPr>
        <w:pStyle w:val="Titolo1"/>
        <w:numPr>
          <w:ilvl w:val="0"/>
          <w:numId w:val="0"/>
        </w:numPr>
        <w:spacing w:before="480" w:after="240"/>
        <w:rPr>
          <w:rFonts w:ascii="Calibri" w:hAnsi="Calibri"/>
          <w:szCs w:val="22"/>
        </w:rPr>
      </w:pPr>
      <w:r>
        <w:rPr>
          <w:rFonts w:ascii="Calibri" w:hAnsi="Calibri"/>
          <w:szCs w:val="22"/>
        </w:rPr>
        <w:t>Caratteristiche dell’iniziativa</w:t>
      </w:r>
    </w:p>
    <w:p w14:paraId="6DDCEB75" w14:textId="77777777" w:rsidR="00884F60" w:rsidRPr="007664D2" w:rsidRDefault="00B578DF" w:rsidP="007664D2">
      <w:pPr>
        <w:spacing w:before="120" w:after="120" w:line="276" w:lineRule="auto"/>
        <w:jc w:val="both"/>
        <w:rPr>
          <w:rFonts w:ascii="Calibri" w:hAnsi="Calibri" w:cs="Arial"/>
          <w:sz w:val="20"/>
          <w:szCs w:val="20"/>
        </w:rPr>
      </w:pPr>
      <w:r w:rsidRPr="007664D2">
        <w:rPr>
          <w:rFonts w:ascii="Calibri" w:hAnsi="Calibri" w:cs="Arial"/>
          <w:sz w:val="20"/>
          <w:szCs w:val="20"/>
        </w:rPr>
        <w:t>Dato il contesto precedentemente descritto</w:t>
      </w:r>
      <w:r w:rsidR="00544521" w:rsidRPr="007664D2">
        <w:rPr>
          <w:rFonts w:ascii="Calibri" w:hAnsi="Calibri" w:cs="Arial"/>
          <w:sz w:val="20"/>
          <w:szCs w:val="20"/>
        </w:rPr>
        <w:t xml:space="preserve"> </w:t>
      </w:r>
      <w:proofErr w:type="gramStart"/>
      <w:r w:rsidR="00544521" w:rsidRPr="007664D2">
        <w:rPr>
          <w:rFonts w:ascii="Calibri" w:hAnsi="Calibri" w:cs="Arial"/>
          <w:sz w:val="20"/>
          <w:szCs w:val="20"/>
        </w:rPr>
        <w:t>e</w:t>
      </w:r>
      <w:proofErr w:type="gramEnd"/>
      <w:r w:rsidR="00544521" w:rsidRPr="007664D2">
        <w:rPr>
          <w:rFonts w:ascii="Calibri" w:hAnsi="Calibri" w:cs="Arial"/>
          <w:sz w:val="20"/>
          <w:szCs w:val="20"/>
        </w:rPr>
        <w:t xml:space="preserve"> in particolare il ruolo di Sogei quale fornitore di servizi verso le amministrazioni proprie clienti</w:t>
      </w:r>
      <w:r w:rsidRPr="007664D2">
        <w:rPr>
          <w:rFonts w:ascii="Calibri" w:hAnsi="Calibri" w:cs="Arial"/>
          <w:sz w:val="20"/>
          <w:szCs w:val="20"/>
        </w:rPr>
        <w:t xml:space="preserve">, l’acquisizione </w:t>
      </w:r>
      <w:r w:rsidRPr="007664D2">
        <w:rPr>
          <w:rFonts w:ascii="Calibri" w:hAnsi="Calibri" w:cs="Arial"/>
          <w:b/>
          <w:sz w:val="20"/>
          <w:szCs w:val="20"/>
          <w:u w:val="single"/>
        </w:rPr>
        <w:t>dovrà</w:t>
      </w:r>
      <w:r w:rsidRPr="007664D2">
        <w:rPr>
          <w:rFonts w:ascii="Calibri" w:hAnsi="Calibri" w:cs="Arial"/>
          <w:sz w:val="20"/>
          <w:szCs w:val="20"/>
        </w:rPr>
        <w:t xml:space="preserve"> essere caratterizzata dalla </w:t>
      </w:r>
      <w:r w:rsidRPr="007664D2">
        <w:rPr>
          <w:rFonts w:ascii="Calibri" w:hAnsi="Calibri" w:cs="Arial"/>
          <w:b/>
          <w:sz w:val="20"/>
          <w:szCs w:val="20"/>
          <w:u w:val="single"/>
        </w:rPr>
        <w:t>massima flessibilità</w:t>
      </w:r>
      <w:r w:rsidR="00884F60" w:rsidRPr="007664D2">
        <w:rPr>
          <w:rFonts w:ascii="Calibri" w:hAnsi="Calibri" w:cs="Arial"/>
          <w:sz w:val="20"/>
          <w:szCs w:val="20"/>
        </w:rPr>
        <w:t xml:space="preserve">, ovvero deve essere consentito a Sogei di poter modificare la configurazione delle sottoscrizioni attive in base alle proprie esigenze e </w:t>
      </w:r>
      <w:r w:rsidR="007664D2">
        <w:rPr>
          <w:rFonts w:ascii="Calibri" w:hAnsi="Calibri" w:cs="Arial"/>
          <w:sz w:val="20"/>
          <w:szCs w:val="20"/>
        </w:rPr>
        <w:t xml:space="preserve">a quelle </w:t>
      </w:r>
      <w:r w:rsidR="00884F60" w:rsidRPr="007664D2">
        <w:rPr>
          <w:rFonts w:ascii="Calibri" w:hAnsi="Calibri" w:cs="Arial"/>
          <w:sz w:val="20"/>
          <w:szCs w:val="20"/>
        </w:rPr>
        <w:t xml:space="preserve">delle diverse Amministrazioni </w:t>
      </w:r>
      <w:r w:rsidR="007664D2" w:rsidRPr="007664D2">
        <w:rPr>
          <w:rFonts w:ascii="Calibri" w:hAnsi="Calibri" w:cs="Arial"/>
          <w:sz w:val="20"/>
          <w:szCs w:val="20"/>
        </w:rPr>
        <w:t>client</w:t>
      </w:r>
      <w:r w:rsidR="007664D2">
        <w:rPr>
          <w:rFonts w:ascii="Calibri" w:hAnsi="Calibri" w:cs="Arial"/>
          <w:sz w:val="20"/>
          <w:szCs w:val="20"/>
        </w:rPr>
        <w:t>i</w:t>
      </w:r>
      <w:r w:rsidR="00884F60" w:rsidRPr="007664D2">
        <w:rPr>
          <w:rFonts w:ascii="Calibri" w:hAnsi="Calibri" w:cs="Arial"/>
          <w:sz w:val="20"/>
          <w:szCs w:val="20"/>
        </w:rPr>
        <w:t>.</w:t>
      </w:r>
    </w:p>
    <w:p w14:paraId="4F41DD11" w14:textId="77777777" w:rsidR="00884F60" w:rsidRPr="007664D2" w:rsidRDefault="00884F60" w:rsidP="007664D2">
      <w:pPr>
        <w:spacing w:before="120" w:after="120" w:line="276" w:lineRule="auto"/>
        <w:jc w:val="both"/>
        <w:rPr>
          <w:rFonts w:ascii="Calibri" w:hAnsi="Calibri" w:cs="Arial"/>
          <w:sz w:val="20"/>
          <w:szCs w:val="20"/>
        </w:rPr>
      </w:pPr>
      <w:r w:rsidRPr="007664D2">
        <w:rPr>
          <w:rFonts w:ascii="Calibri" w:hAnsi="Calibri" w:cs="Arial"/>
          <w:sz w:val="20"/>
          <w:szCs w:val="20"/>
        </w:rPr>
        <w:t xml:space="preserve">In particolare, con </w:t>
      </w:r>
      <w:r w:rsidRPr="007664D2">
        <w:rPr>
          <w:rFonts w:ascii="Calibri" w:hAnsi="Calibri" w:cs="Arial"/>
          <w:b/>
          <w:sz w:val="20"/>
          <w:szCs w:val="20"/>
          <w:u w:val="single"/>
        </w:rPr>
        <w:t xml:space="preserve">frequenza almeno </w:t>
      </w:r>
      <w:r w:rsidR="00BD3B25">
        <w:rPr>
          <w:rFonts w:ascii="Calibri" w:hAnsi="Calibri" w:cs="Arial"/>
          <w:b/>
          <w:sz w:val="20"/>
          <w:szCs w:val="20"/>
          <w:u w:val="single"/>
        </w:rPr>
        <w:t>b</w:t>
      </w:r>
      <w:r w:rsidRPr="007664D2">
        <w:rPr>
          <w:rFonts w:ascii="Calibri" w:hAnsi="Calibri" w:cs="Arial"/>
          <w:b/>
          <w:sz w:val="20"/>
          <w:szCs w:val="20"/>
          <w:u w:val="single"/>
        </w:rPr>
        <w:t>imestrale</w:t>
      </w:r>
      <w:r w:rsidRPr="007664D2">
        <w:rPr>
          <w:rFonts w:ascii="Calibri" w:hAnsi="Calibri" w:cs="Arial"/>
          <w:sz w:val="20"/>
          <w:szCs w:val="20"/>
        </w:rPr>
        <w:t xml:space="preserve"> dev</w:t>
      </w:r>
      <w:r w:rsidR="007664D2">
        <w:rPr>
          <w:rFonts w:ascii="Calibri" w:hAnsi="Calibri" w:cs="Arial"/>
          <w:sz w:val="20"/>
          <w:szCs w:val="20"/>
        </w:rPr>
        <w:t>e</w:t>
      </w:r>
      <w:r w:rsidRPr="007664D2">
        <w:rPr>
          <w:rFonts w:ascii="Calibri" w:hAnsi="Calibri" w:cs="Arial"/>
          <w:sz w:val="20"/>
          <w:szCs w:val="20"/>
        </w:rPr>
        <w:t xml:space="preserve"> essere consentito a Sogei, all’interno di un listino contrattualmente definito e all’interno dell’importo contrattuale, di:</w:t>
      </w:r>
    </w:p>
    <w:p w14:paraId="2CCAAEDE" w14:textId="77777777" w:rsidR="00884F60" w:rsidRPr="007664D2" w:rsidRDefault="00884F60" w:rsidP="007664D2">
      <w:pPr>
        <w:pStyle w:val="Paragrafoelenco"/>
        <w:numPr>
          <w:ilvl w:val="0"/>
          <w:numId w:val="16"/>
        </w:numPr>
        <w:spacing w:line="276" w:lineRule="auto"/>
        <w:ind w:left="357" w:hanging="357"/>
        <w:jc w:val="both"/>
        <w:rPr>
          <w:rFonts w:asciiTheme="minorHAnsi" w:hAnsiTheme="minorHAnsi" w:cs="Arial"/>
          <w:bCs/>
          <w:sz w:val="20"/>
          <w:szCs w:val="20"/>
        </w:rPr>
      </w:pPr>
      <w:r w:rsidRPr="007664D2">
        <w:rPr>
          <w:rFonts w:asciiTheme="minorHAnsi" w:hAnsiTheme="minorHAnsi" w:cs="Arial"/>
          <w:bCs/>
          <w:sz w:val="20"/>
          <w:szCs w:val="20"/>
        </w:rPr>
        <w:t xml:space="preserve">spostare sottoscrizioni tra </w:t>
      </w:r>
      <w:proofErr w:type="spellStart"/>
      <w:r w:rsidRPr="007664D2">
        <w:rPr>
          <w:rFonts w:asciiTheme="minorHAnsi" w:hAnsiTheme="minorHAnsi" w:cs="Arial"/>
          <w:bCs/>
          <w:sz w:val="20"/>
          <w:szCs w:val="20"/>
        </w:rPr>
        <w:t>Org</w:t>
      </w:r>
      <w:proofErr w:type="spellEnd"/>
      <w:r w:rsidRPr="007664D2">
        <w:rPr>
          <w:rFonts w:asciiTheme="minorHAnsi" w:hAnsiTheme="minorHAnsi" w:cs="Arial"/>
          <w:bCs/>
          <w:sz w:val="20"/>
          <w:szCs w:val="20"/>
        </w:rPr>
        <w:t xml:space="preserve"> diverse </w:t>
      </w:r>
      <w:r w:rsidR="00A75218">
        <w:rPr>
          <w:rFonts w:asciiTheme="minorHAnsi" w:hAnsiTheme="minorHAnsi" w:cs="Arial"/>
          <w:bCs/>
          <w:sz w:val="20"/>
          <w:szCs w:val="20"/>
        </w:rPr>
        <w:t>ovvero spegn</w:t>
      </w:r>
      <w:r w:rsidR="00BD3B25">
        <w:rPr>
          <w:rFonts w:asciiTheme="minorHAnsi" w:hAnsiTheme="minorHAnsi" w:cs="Arial"/>
          <w:bCs/>
          <w:sz w:val="20"/>
          <w:szCs w:val="20"/>
        </w:rPr>
        <w:t>ere</w:t>
      </w:r>
      <w:r w:rsidR="00A75218">
        <w:rPr>
          <w:rFonts w:asciiTheme="minorHAnsi" w:hAnsiTheme="minorHAnsi" w:cs="Arial"/>
          <w:bCs/>
          <w:sz w:val="20"/>
          <w:szCs w:val="20"/>
        </w:rPr>
        <w:t xml:space="preserve"> sottoscrizioni in una </w:t>
      </w:r>
      <w:proofErr w:type="spellStart"/>
      <w:r w:rsidR="00A75218">
        <w:rPr>
          <w:rFonts w:asciiTheme="minorHAnsi" w:hAnsiTheme="minorHAnsi" w:cs="Arial"/>
          <w:bCs/>
          <w:sz w:val="20"/>
          <w:szCs w:val="20"/>
        </w:rPr>
        <w:t>Org</w:t>
      </w:r>
      <w:proofErr w:type="spellEnd"/>
      <w:r w:rsidR="00A75218">
        <w:rPr>
          <w:rFonts w:asciiTheme="minorHAnsi" w:hAnsiTheme="minorHAnsi" w:cs="Arial"/>
          <w:bCs/>
          <w:sz w:val="20"/>
          <w:szCs w:val="20"/>
        </w:rPr>
        <w:t xml:space="preserve"> e attiva</w:t>
      </w:r>
      <w:r w:rsidR="00BD3B25">
        <w:rPr>
          <w:rFonts w:asciiTheme="minorHAnsi" w:hAnsiTheme="minorHAnsi" w:cs="Arial"/>
          <w:bCs/>
          <w:sz w:val="20"/>
          <w:szCs w:val="20"/>
        </w:rPr>
        <w:t>r</w:t>
      </w:r>
      <w:r w:rsidR="00A75218">
        <w:rPr>
          <w:rFonts w:asciiTheme="minorHAnsi" w:hAnsiTheme="minorHAnsi" w:cs="Arial"/>
          <w:bCs/>
          <w:sz w:val="20"/>
          <w:szCs w:val="20"/>
        </w:rPr>
        <w:t xml:space="preserve">e le stesse sottoscrizioni in una </w:t>
      </w:r>
      <w:proofErr w:type="spellStart"/>
      <w:r w:rsidR="00A75218">
        <w:rPr>
          <w:rFonts w:asciiTheme="minorHAnsi" w:hAnsiTheme="minorHAnsi" w:cs="Arial"/>
          <w:bCs/>
          <w:sz w:val="20"/>
          <w:szCs w:val="20"/>
        </w:rPr>
        <w:t>Org</w:t>
      </w:r>
      <w:proofErr w:type="spellEnd"/>
      <w:r w:rsidR="00A75218">
        <w:rPr>
          <w:rFonts w:asciiTheme="minorHAnsi" w:hAnsiTheme="minorHAnsi" w:cs="Arial"/>
          <w:bCs/>
          <w:sz w:val="20"/>
          <w:szCs w:val="20"/>
        </w:rPr>
        <w:t xml:space="preserve"> differente </w:t>
      </w:r>
      <w:r w:rsidRPr="007664D2">
        <w:rPr>
          <w:rFonts w:asciiTheme="minorHAnsi" w:hAnsiTheme="minorHAnsi" w:cs="Arial"/>
          <w:bCs/>
          <w:sz w:val="20"/>
          <w:szCs w:val="20"/>
        </w:rPr>
        <w:t>(Trasferimento);</w:t>
      </w:r>
    </w:p>
    <w:p w14:paraId="76A33E61" w14:textId="77777777" w:rsidR="00B578DF" w:rsidRPr="007664D2" w:rsidRDefault="00884F60" w:rsidP="007664D2">
      <w:pPr>
        <w:pStyle w:val="Paragrafoelenco"/>
        <w:numPr>
          <w:ilvl w:val="0"/>
          <w:numId w:val="16"/>
        </w:numPr>
        <w:spacing w:line="276" w:lineRule="auto"/>
        <w:ind w:left="357" w:hanging="357"/>
        <w:jc w:val="both"/>
        <w:rPr>
          <w:rFonts w:asciiTheme="minorHAnsi" w:hAnsiTheme="minorHAnsi" w:cs="Arial"/>
          <w:bCs/>
          <w:sz w:val="20"/>
          <w:szCs w:val="20"/>
        </w:rPr>
      </w:pPr>
      <w:r w:rsidRPr="007664D2">
        <w:rPr>
          <w:rFonts w:asciiTheme="minorHAnsi" w:hAnsiTheme="minorHAnsi" w:cs="Arial"/>
          <w:bCs/>
          <w:sz w:val="20"/>
          <w:szCs w:val="20"/>
        </w:rPr>
        <w:t>rimodulare la composizione (Sostituzione o Modifica) delle sottoscrizioni all’interno del</w:t>
      </w:r>
      <w:r w:rsidR="00A75218">
        <w:rPr>
          <w:rFonts w:asciiTheme="minorHAnsi" w:hAnsiTheme="minorHAnsi" w:cs="Arial"/>
          <w:bCs/>
          <w:sz w:val="20"/>
          <w:szCs w:val="20"/>
        </w:rPr>
        <w:t xml:space="preserve"> complesso del</w:t>
      </w:r>
      <w:r w:rsidRPr="007664D2">
        <w:rPr>
          <w:rFonts w:asciiTheme="minorHAnsi" w:hAnsiTheme="minorHAnsi" w:cs="Arial"/>
          <w:bCs/>
          <w:sz w:val="20"/>
          <w:szCs w:val="20"/>
        </w:rPr>
        <w:t xml:space="preserve">le </w:t>
      </w:r>
      <w:r w:rsidR="007664D2">
        <w:rPr>
          <w:rFonts w:asciiTheme="minorHAnsi" w:hAnsiTheme="minorHAnsi" w:cs="Arial"/>
          <w:bCs/>
          <w:sz w:val="20"/>
          <w:szCs w:val="20"/>
        </w:rPr>
        <w:t xml:space="preserve">varie </w:t>
      </w:r>
      <w:proofErr w:type="spellStart"/>
      <w:r w:rsidRPr="007664D2">
        <w:rPr>
          <w:rFonts w:asciiTheme="minorHAnsi" w:hAnsiTheme="minorHAnsi" w:cs="Arial"/>
          <w:bCs/>
          <w:sz w:val="20"/>
          <w:szCs w:val="20"/>
        </w:rPr>
        <w:t>Org</w:t>
      </w:r>
      <w:proofErr w:type="spellEnd"/>
      <w:r w:rsidRPr="007664D2">
        <w:rPr>
          <w:rFonts w:asciiTheme="minorHAnsi" w:hAnsiTheme="minorHAnsi" w:cs="Arial"/>
          <w:bCs/>
          <w:sz w:val="20"/>
          <w:szCs w:val="20"/>
        </w:rPr>
        <w:t>.</w:t>
      </w:r>
    </w:p>
    <w:p w14:paraId="6F9D173B" w14:textId="77777777" w:rsidR="00544521" w:rsidRPr="00544521" w:rsidRDefault="00544521" w:rsidP="007664D2">
      <w:pPr>
        <w:spacing w:before="120" w:after="120" w:line="276" w:lineRule="auto"/>
        <w:jc w:val="both"/>
        <w:rPr>
          <w:rFonts w:ascii="Calibri" w:hAnsi="Calibri" w:cs="Arial"/>
          <w:sz w:val="20"/>
          <w:szCs w:val="20"/>
        </w:rPr>
      </w:pPr>
      <w:r w:rsidRPr="00544521">
        <w:rPr>
          <w:rFonts w:ascii="Calibri" w:hAnsi="Calibri" w:cs="Arial"/>
          <w:sz w:val="20"/>
          <w:szCs w:val="20"/>
        </w:rPr>
        <w:t xml:space="preserve">La durata contrattuale prevista è </w:t>
      </w:r>
      <w:r w:rsidR="00BD3B25">
        <w:rPr>
          <w:rFonts w:ascii="Calibri" w:hAnsi="Calibri" w:cs="Arial"/>
          <w:sz w:val="20"/>
          <w:szCs w:val="20"/>
        </w:rPr>
        <w:t xml:space="preserve">compresa tra i </w:t>
      </w:r>
      <w:r w:rsidR="00BD3B25" w:rsidRPr="00BD3B25">
        <w:rPr>
          <w:rFonts w:ascii="Calibri" w:hAnsi="Calibri" w:cs="Arial"/>
          <w:b/>
          <w:sz w:val="20"/>
          <w:szCs w:val="20"/>
        </w:rPr>
        <w:t>36</w:t>
      </w:r>
      <w:r w:rsidRPr="00544521">
        <w:rPr>
          <w:rFonts w:ascii="Calibri" w:hAnsi="Calibri" w:cs="Arial"/>
          <w:sz w:val="20"/>
          <w:szCs w:val="20"/>
        </w:rPr>
        <w:t xml:space="preserve"> </w:t>
      </w:r>
      <w:r w:rsidR="00BD3B25">
        <w:rPr>
          <w:rFonts w:ascii="Calibri" w:hAnsi="Calibri" w:cs="Arial"/>
          <w:sz w:val="20"/>
          <w:szCs w:val="20"/>
        </w:rPr>
        <w:t>e i</w:t>
      </w:r>
      <w:r w:rsidRPr="00544521">
        <w:rPr>
          <w:rFonts w:ascii="Calibri" w:hAnsi="Calibri" w:cs="Arial"/>
          <w:sz w:val="20"/>
          <w:szCs w:val="20"/>
        </w:rPr>
        <w:t xml:space="preserve"> </w:t>
      </w:r>
      <w:r w:rsidR="00BD3B25">
        <w:rPr>
          <w:rFonts w:ascii="Calibri" w:hAnsi="Calibri" w:cs="Arial"/>
          <w:b/>
          <w:sz w:val="20"/>
          <w:szCs w:val="20"/>
        </w:rPr>
        <w:t>60</w:t>
      </w:r>
      <w:r w:rsidRPr="007664D2">
        <w:rPr>
          <w:rFonts w:ascii="Calibri" w:hAnsi="Calibri" w:cs="Arial"/>
          <w:b/>
          <w:sz w:val="20"/>
          <w:szCs w:val="20"/>
        </w:rPr>
        <w:t xml:space="preserve"> mesi</w:t>
      </w:r>
      <w:r w:rsidRPr="00544521">
        <w:rPr>
          <w:rFonts w:ascii="Calibri" w:hAnsi="Calibri" w:cs="Arial"/>
          <w:sz w:val="20"/>
          <w:szCs w:val="20"/>
        </w:rPr>
        <w:t>.</w:t>
      </w:r>
    </w:p>
    <w:p w14:paraId="78912658" w14:textId="77777777" w:rsidR="00544521" w:rsidRPr="00544521" w:rsidRDefault="00544521" w:rsidP="00544521">
      <w:pPr>
        <w:spacing w:before="120" w:after="120" w:line="276" w:lineRule="auto"/>
        <w:jc w:val="both"/>
        <w:rPr>
          <w:rFonts w:ascii="Calibri" w:hAnsi="Calibri" w:cs="Arial"/>
          <w:sz w:val="20"/>
          <w:szCs w:val="20"/>
        </w:rPr>
      </w:pPr>
      <w:r w:rsidRPr="00544521">
        <w:rPr>
          <w:rFonts w:ascii="Calibri" w:hAnsi="Calibri" w:cs="Arial"/>
          <w:sz w:val="20"/>
          <w:szCs w:val="20"/>
        </w:rPr>
        <w:t xml:space="preserve">La presente iniziativa è volta all’affidamento di un contratto pubblico di </w:t>
      </w:r>
      <w:r w:rsidRPr="007664D2">
        <w:rPr>
          <w:rFonts w:ascii="Calibri" w:hAnsi="Calibri" w:cs="Arial"/>
          <w:b/>
          <w:sz w:val="20"/>
          <w:szCs w:val="20"/>
        </w:rPr>
        <w:t>valore superiore alle soglie comunitarie</w:t>
      </w:r>
      <w:r w:rsidRPr="00544521">
        <w:rPr>
          <w:rFonts w:ascii="Calibri" w:hAnsi="Calibri" w:cs="Arial"/>
          <w:sz w:val="20"/>
          <w:szCs w:val="20"/>
        </w:rPr>
        <w:t>.</w:t>
      </w:r>
    </w:p>
    <w:p w14:paraId="7378FE2B" w14:textId="77777777" w:rsidR="00544521" w:rsidRDefault="00544521">
      <w:pPr>
        <w:rPr>
          <w:rFonts w:ascii="Calibri" w:hAnsi="Calibri"/>
          <w:b/>
          <w:sz w:val="22"/>
          <w:szCs w:val="22"/>
        </w:rPr>
      </w:pPr>
      <w:r>
        <w:rPr>
          <w:rFonts w:ascii="Calibri" w:hAnsi="Calibri"/>
          <w:szCs w:val="22"/>
        </w:rPr>
        <w:br w:type="page"/>
      </w:r>
    </w:p>
    <w:p w14:paraId="03BBAFBC" w14:textId="77777777" w:rsidR="00DC69C7" w:rsidRDefault="00522FB0">
      <w:pPr>
        <w:pStyle w:val="Titolo1"/>
        <w:numPr>
          <w:ilvl w:val="0"/>
          <w:numId w:val="0"/>
        </w:numPr>
        <w:rPr>
          <w:rFonts w:ascii="Calibri" w:hAnsi="Calibri"/>
          <w:szCs w:val="22"/>
        </w:rPr>
      </w:pPr>
      <w:r>
        <w:rPr>
          <w:rFonts w:ascii="Calibri" w:hAnsi="Calibri"/>
          <w:szCs w:val="22"/>
        </w:rPr>
        <w:lastRenderedPageBreak/>
        <w:t>Domande</w:t>
      </w:r>
    </w:p>
    <w:p w14:paraId="5251795E" w14:textId="77777777" w:rsidR="00DC69C7" w:rsidRDefault="00522FB0">
      <w:pPr>
        <w:numPr>
          <w:ilvl w:val="0"/>
          <w:numId w:val="5"/>
        </w:numPr>
        <w:spacing w:after="120" w:line="276" w:lineRule="auto"/>
        <w:ind w:left="0" w:firstLine="0"/>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w:t>
      </w:r>
      <w:r>
        <w:rPr>
          <w:rFonts w:ascii="Calibri" w:hAnsi="Calibri" w:cs="Arial"/>
          <w:sz w:val="20"/>
          <w:szCs w:val="20"/>
        </w:rPr>
        <w:tab/>
        <w:t xml:space="preserve">settori di attività, </w:t>
      </w:r>
      <w:proofErr w:type="gramStart"/>
      <w:r>
        <w:rPr>
          <w:rFonts w:ascii="Calibri" w:hAnsi="Calibri" w:cs="Arial"/>
          <w:sz w:val="20"/>
          <w:szCs w:val="20"/>
        </w:rPr>
        <w:t xml:space="preserve">il </w:t>
      </w:r>
      <w:r>
        <w:rPr>
          <w:rFonts w:ascii="Calibri" w:hAnsi="Calibri" w:cs="Arial"/>
          <w:i/>
          <w:sz w:val="20"/>
          <w:szCs w:val="20"/>
        </w:rPr>
        <w:t>core</w:t>
      </w:r>
      <w:proofErr w:type="gramEnd"/>
      <w:r>
        <w:rPr>
          <w:rFonts w:ascii="Calibri" w:hAnsi="Calibri" w:cs="Arial"/>
          <w:i/>
          <w:sz w:val="20"/>
          <w:szCs w:val="20"/>
        </w:rPr>
        <w:t xml:space="preserve"> business</w:t>
      </w:r>
      <w:r>
        <w:rPr>
          <w:rFonts w:ascii="Calibri" w:hAnsi="Calibri" w:cs="Arial"/>
          <w:sz w:val="20"/>
          <w:szCs w:val="20"/>
        </w:rPr>
        <w:t>, il numero di dipendenti</w:t>
      </w:r>
      <w:r w:rsidR="00544521" w:rsidRPr="00544521">
        <w:rPr>
          <w:rFonts w:ascii="Calibri" w:hAnsi="Calibri" w:cs="Arial"/>
          <w:sz w:val="20"/>
          <w:szCs w:val="20"/>
        </w:rPr>
        <w:t xml:space="preserve"> </w:t>
      </w:r>
      <w:r w:rsidR="00544521">
        <w:rPr>
          <w:rFonts w:ascii="Calibri" w:hAnsi="Calibri" w:cs="Arial"/>
          <w:sz w:val="20"/>
          <w:szCs w:val="20"/>
        </w:rPr>
        <w:t>ed il CCNL applicato</w:t>
      </w:r>
      <w:r>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01723EB8" w14:textId="77777777">
        <w:trPr>
          <w:trHeight w:val="1824"/>
        </w:trPr>
        <w:tc>
          <w:tcPr>
            <w:tcW w:w="8494" w:type="dxa"/>
            <w:shd w:val="clear" w:color="auto" w:fill="F2F2F2" w:themeFill="background1" w:themeFillShade="F2"/>
          </w:tcPr>
          <w:p w14:paraId="1AA9DC39" w14:textId="77777777" w:rsidR="00DC69C7" w:rsidRDefault="00DC69C7">
            <w:pPr>
              <w:jc w:val="both"/>
              <w:rPr>
                <w:rFonts w:asciiTheme="minorHAnsi" w:hAnsiTheme="minorHAnsi" w:cs="Arial"/>
                <w:bCs/>
                <w:sz w:val="20"/>
                <w:szCs w:val="20"/>
              </w:rPr>
            </w:pPr>
          </w:p>
        </w:tc>
      </w:tr>
    </w:tbl>
    <w:p w14:paraId="16DCBB50" w14:textId="77777777" w:rsidR="00DC69C7" w:rsidRDefault="00DC69C7">
      <w:pPr>
        <w:spacing w:line="360" w:lineRule="auto"/>
        <w:jc w:val="both"/>
        <w:rPr>
          <w:rFonts w:ascii="Calibri" w:hAnsi="Calibri" w:cs="Arial"/>
          <w:sz w:val="20"/>
          <w:szCs w:val="20"/>
        </w:rPr>
      </w:pPr>
    </w:p>
    <w:p w14:paraId="2D0AB4D2" w14:textId="77777777" w:rsidR="00DC69C7" w:rsidRDefault="00544521">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 xml:space="preserve">Indicare </w:t>
      </w:r>
      <w:r w:rsidR="00522FB0">
        <w:rPr>
          <w:rFonts w:ascii="Calibri" w:hAnsi="Calibri" w:cs="Arial"/>
          <w:sz w:val="20"/>
          <w:szCs w:val="20"/>
        </w:rPr>
        <w:t>qual è il fatturato</w:t>
      </w:r>
      <w:r w:rsidR="00BD3B25">
        <w:rPr>
          <w:rFonts w:ascii="Calibri" w:hAnsi="Calibri" w:cs="Arial"/>
          <w:sz w:val="20"/>
          <w:szCs w:val="20"/>
        </w:rPr>
        <w:t xml:space="preserve"> globale</w:t>
      </w:r>
      <w:r w:rsidR="00522FB0">
        <w:rPr>
          <w:rFonts w:ascii="Calibri" w:hAnsi="Calibri" w:cs="Arial"/>
          <w:sz w:val="20"/>
          <w:szCs w:val="20"/>
        </w:rPr>
        <w:t xml:space="preserve"> annuo medio realizzato dall’Azienda nell’ultimo </w:t>
      </w:r>
      <w:r>
        <w:rPr>
          <w:rFonts w:ascii="Calibri" w:hAnsi="Calibri" w:cs="Arial"/>
          <w:sz w:val="20"/>
          <w:szCs w:val="20"/>
        </w:rPr>
        <w:t>tr</w:t>
      </w:r>
      <w:r w:rsidR="00522FB0">
        <w:rPr>
          <w:rFonts w:ascii="Calibri" w:hAnsi="Calibri" w:cs="Arial"/>
          <w:sz w:val="20"/>
          <w:szCs w:val="20"/>
        </w:rPr>
        <w:t>iennio</w:t>
      </w:r>
      <w:r>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1CC16753" w14:textId="77777777">
        <w:trPr>
          <w:trHeight w:val="1824"/>
        </w:trPr>
        <w:tc>
          <w:tcPr>
            <w:tcW w:w="8494" w:type="dxa"/>
            <w:shd w:val="clear" w:color="auto" w:fill="F2F2F2" w:themeFill="background1" w:themeFillShade="F2"/>
          </w:tcPr>
          <w:p w14:paraId="0EC7A995" w14:textId="77777777" w:rsidR="00DC69C7" w:rsidRDefault="00DC69C7">
            <w:pPr>
              <w:jc w:val="both"/>
              <w:rPr>
                <w:rFonts w:asciiTheme="minorHAnsi" w:hAnsiTheme="minorHAnsi" w:cs="Arial"/>
                <w:bCs/>
                <w:sz w:val="20"/>
                <w:szCs w:val="20"/>
              </w:rPr>
            </w:pPr>
          </w:p>
        </w:tc>
      </w:tr>
    </w:tbl>
    <w:p w14:paraId="42A5A119" w14:textId="77777777" w:rsidR="00DC69C7" w:rsidRDefault="00DC69C7">
      <w:pPr>
        <w:spacing w:line="360" w:lineRule="auto"/>
        <w:jc w:val="both"/>
        <w:rPr>
          <w:rFonts w:ascii="Calibri" w:hAnsi="Calibri" w:cs="Arial"/>
          <w:sz w:val="20"/>
          <w:szCs w:val="20"/>
        </w:rPr>
      </w:pPr>
    </w:p>
    <w:p w14:paraId="67221847" w14:textId="77777777" w:rsidR="00DC69C7" w:rsidRDefault="00522FB0">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Specificare se</w:t>
      </w:r>
      <w:r w:rsidR="00544521">
        <w:rPr>
          <w:rFonts w:ascii="Calibri" w:hAnsi="Calibri" w:cs="Arial"/>
          <w:sz w:val="20"/>
          <w:szCs w:val="20"/>
        </w:rPr>
        <w:t xml:space="preserve"> l’oggetto dell’acquisizione</w:t>
      </w:r>
      <w:r>
        <w:rPr>
          <w:rFonts w:ascii="Calibri" w:hAnsi="Calibri" w:cs="Arial"/>
          <w:sz w:val="20"/>
          <w:szCs w:val="20"/>
        </w:rPr>
        <w:t xml:space="preserve"> nella modalità indicata</w:t>
      </w:r>
      <w:r w:rsidR="00544521">
        <w:rPr>
          <w:rFonts w:ascii="Calibri" w:hAnsi="Calibri" w:cs="Arial"/>
          <w:sz w:val="20"/>
          <w:szCs w:val="20"/>
        </w:rPr>
        <w:t xml:space="preserve">, quindi considerando in tale oggetto anche il fondamentale </w:t>
      </w:r>
      <w:r w:rsidR="00544521" w:rsidRPr="00544521">
        <w:rPr>
          <w:rFonts w:ascii="Calibri" w:hAnsi="Calibri" w:cs="Arial"/>
          <w:sz w:val="20"/>
          <w:szCs w:val="20"/>
          <w:u w:val="single"/>
        </w:rPr>
        <w:t>meccanismo di flessibilità</w:t>
      </w:r>
      <w:r w:rsidR="00544521">
        <w:rPr>
          <w:rFonts w:ascii="Calibri" w:hAnsi="Calibri" w:cs="Arial"/>
          <w:sz w:val="20"/>
          <w:szCs w:val="20"/>
        </w:rPr>
        <w:t xml:space="preserve"> richiesto nella gestione delle sottoscrizioni </w:t>
      </w:r>
      <w:r w:rsidR="00BD3B25">
        <w:rPr>
          <w:rFonts w:ascii="Calibri" w:hAnsi="Calibri" w:cs="Arial"/>
          <w:sz w:val="20"/>
          <w:szCs w:val="20"/>
        </w:rPr>
        <w:t>n</w:t>
      </w:r>
      <w:r w:rsidR="00544521">
        <w:rPr>
          <w:rFonts w:ascii="Calibri" w:hAnsi="Calibri" w:cs="Arial"/>
          <w:sz w:val="20"/>
          <w:szCs w:val="20"/>
        </w:rPr>
        <w:t xml:space="preserve">elle </w:t>
      </w:r>
      <w:r w:rsidR="00BD3B25">
        <w:rPr>
          <w:rFonts w:ascii="Calibri" w:hAnsi="Calibri" w:cs="Arial"/>
          <w:sz w:val="20"/>
          <w:szCs w:val="20"/>
        </w:rPr>
        <w:t xml:space="preserve">diverse </w:t>
      </w:r>
      <w:proofErr w:type="spellStart"/>
      <w:r w:rsidR="00544521">
        <w:rPr>
          <w:rFonts w:ascii="Calibri" w:hAnsi="Calibri" w:cs="Arial"/>
          <w:sz w:val="20"/>
          <w:szCs w:val="20"/>
        </w:rPr>
        <w:t>Org</w:t>
      </w:r>
      <w:proofErr w:type="spellEnd"/>
      <w:r>
        <w:rPr>
          <w:rFonts w:ascii="Calibri" w:hAnsi="Calibri" w:cs="Arial"/>
          <w:sz w:val="20"/>
          <w:szCs w:val="20"/>
        </w:rPr>
        <w:t>, rientra nelle attività di fornitura della vostra azienda. Se sì, specificare se in virtù di diritti esclusivi, accordi commerciali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028676AA" w14:textId="77777777">
        <w:trPr>
          <w:trHeight w:val="1824"/>
        </w:trPr>
        <w:tc>
          <w:tcPr>
            <w:tcW w:w="8494" w:type="dxa"/>
            <w:shd w:val="clear" w:color="auto" w:fill="F2F2F2" w:themeFill="background1" w:themeFillShade="F2"/>
          </w:tcPr>
          <w:p w14:paraId="220A5C5F" w14:textId="77777777" w:rsidR="00DC69C7" w:rsidRDefault="00DC69C7">
            <w:pPr>
              <w:jc w:val="both"/>
              <w:rPr>
                <w:rFonts w:asciiTheme="minorHAnsi" w:hAnsiTheme="minorHAnsi" w:cs="Arial"/>
                <w:bCs/>
                <w:sz w:val="20"/>
                <w:szCs w:val="20"/>
              </w:rPr>
            </w:pPr>
          </w:p>
        </w:tc>
      </w:tr>
    </w:tbl>
    <w:p w14:paraId="7B831C8A" w14:textId="77777777" w:rsidR="00DC69C7" w:rsidRDefault="00DC69C7">
      <w:pPr>
        <w:jc w:val="both"/>
        <w:rPr>
          <w:rFonts w:ascii="Calibri" w:hAnsi="Calibri"/>
          <w:sz w:val="20"/>
          <w:szCs w:val="20"/>
        </w:rPr>
      </w:pPr>
    </w:p>
    <w:p w14:paraId="6FEAD098" w14:textId="77777777" w:rsidR="009019CE" w:rsidRPr="002340CA" w:rsidRDefault="009019CE" w:rsidP="009019CE">
      <w:pPr>
        <w:numPr>
          <w:ilvl w:val="0"/>
          <w:numId w:val="5"/>
        </w:numPr>
        <w:spacing w:after="120" w:line="276" w:lineRule="auto"/>
        <w:ind w:left="357" w:hanging="357"/>
        <w:jc w:val="both"/>
        <w:rPr>
          <w:rFonts w:ascii="Calibri" w:hAnsi="Calibri" w:cs="Arial"/>
          <w:sz w:val="20"/>
          <w:szCs w:val="20"/>
        </w:rPr>
      </w:pPr>
      <w:r w:rsidRPr="002340CA">
        <w:rPr>
          <w:rFonts w:ascii="Calibri" w:hAnsi="Calibri" w:cs="Arial"/>
          <w:sz w:val="20"/>
          <w:szCs w:val="20"/>
        </w:rPr>
        <w:t>Indicare che tipo di listino è disponibile</w:t>
      </w:r>
      <w:r>
        <w:rPr>
          <w:rFonts w:ascii="Calibri" w:hAnsi="Calibri" w:cs="Arial"/>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019CE" w:rsidRPr="00C90160" w14:paraId="36E782C8" w14:textId="77777777" w:rsidTr="00651A3C">
        <w:trPr>
          <w:trHeight w:val="1824"/>
        </w:trPr>
        <w:tc>
          <w:tcPr>
            <w:tcW w:w="8494" w:type="dxa"/>
            <w:shd w:val="clear" w:color="auto" w:fill="F2F2F2" w:themeFill="background1" w:themeFillShade="F2"/>
          </w:tcPr>
          <w:p w14:paraId="1E514EBB" w14:textId="77777777" w:rsidR="009019CE" w:rsidRDefault="009019CE" w:rsidP="00651A3C">
            <w:pPr>
              <w:spacing w:after="120" w:line="276" w:lineRule="auto"/>
              <w:ind w:left="357"/>
              <w:jc w:val="both"/>
              <w:rPr>
                <w:rFonts w:ascii="Calibri" w:hAnsi="Calibri" w:cs="Arial"/>
                <w:sz w:val="20"/>
                <w:szCs w:val="20"/>
              </w:rPr>
            </w:pPr>
            <w:r w:rsidRPr="00C90160">
              <w:rPr>
                <w:rFonts w:ascii="Calibri" w:hAnsi="Calibri" w:cs="Arial"/>
                <w:sz w:val="20"/>
                <w:szCs w:val="20"/>
              </w:rPr>
              <w:t>Listino Pubblico (indicare eventuale link o indicazioni per reperire tale listino)</w:t>
            </w:r>
          </w:p>
          <w:p w14:paraId="30462AFC" w14:textId="77777777" w:rsidR="009019CE" w:rsidRPr="00C90160" w:rsidRDefault="009019CE" w:rsidP="00651A3C">
            <w:pPr>
              <w:spacing w:after="120" w:line="276" w:lineRule="auto"/>
              <w:ind w:left="357"/>
              <w:jc w:val="both"/>
              <w:rPr>
                <w:rFonts w:ascii="Calibri" w:hAnsi="Calibri" w:cs="Arial"/>
                <w:sz w:val="20"/>
                <w:szCs w:val="20"/>
              </w:rPr>
            </w:pPr>
            <w:r>
              <w:rPr>
                <w:rFonts w:ascii="Calibri" w:hAnsi="Calibri" w:cs="Arial"/>
                <w:sz w:val="20"/>
                <w:szCs w:val="20"/>
              </w:rPr>
              <w:t xml:space="preserve"> ___________________________</w:t>
            </w:r>
          </w:p>
          <w:p w14:paraId="0EEBD13A" w14:textId="77777777" w:rsidR="009019CE" w:rsidRDefault="009019CE" w:rsidP="00651A3C">
            <w:pPr>
              <w:spacing w:after="120" w:line="276" w:lineRule="auto"/>
              <w:ind w:left="357"/>
              <w:jc w:val="both"/>
              <w:rPr>
                <w:rFonts w:ascii="Calibri" w:hAnsi="Calibri" w:cs="Arial"/>
                <w:sz w:val="20"/>
                <w:szCs w:val="20"/>
              </w:rPr>
            </w:pPr>
            <w:r w:rsidRPr="00C90160">
              <w:rPr>
                <w:rFonts w:ascii="Calibri" w:hAnsi="Calibri" w:cs="Arial"/>
                <w:sz w:val="20"/>
                <w:szCs w:val="20"/>
              </w:rPr>
              <w:t>Listino su Richiesta (indicare nominativo a cui rivolgersi per ottenere tale listino)</w:t>
            </w:r>
          </w:p>
          <w:p w14:paraId="07C66315" w14:textId="77777777" w:rsidR="009019CE" w:rsidRPr="00C90160" w:rsidRDefault="009019CE" w:rsidP="00651A3C">
            <w:pPr>
              <w:spacing w:after="120" w:line="276" w:lineRule="auto"/>
              <w:ind w:left="357"/>
              <w:jc w:val="both"/>
              <w:rPr>
                <w:rFonts w:ascii="Calibri" w:hAnsi="Calibri" w:cs="Arial"/>
                <w:sz w:val="20"/>
                <w:szCs w:val="20"/>
              </w:rPr>
            </w:pPr>
            <w:r>
              <w:rPr>
                <w:rFonts w:ascii="Calibri" w:hAnsi="Calibri" w:cs="Arial"/>
                <w:sz w:val="20"/>
                <w:szCs w:val="20"/>
              </w:rPr>
              <w:t>____________________________</w:t>
            </w:r>
          </w:p>
          <w:p w14:paraId="60D3DB44" w14:textId="77777777" w:rsidR="009019CE" w:rsidRDefault="009019CE" w:rsidP="00651A3C">
            <w:pPr>
              <w:spacing w:after="120" w:line="276" w:lineRule="auto"/>
              <w:ind w:left="357"/>
              <w:jc w:val="both"/>
              <w:rPr>
                <w:rFonts w:ascii="Calibri" w:hAnsi="Calibri" w:cs="Arial"/>
                <w:sz w:val="20"/>
                <w:szCs w:val="20"/>
              </w:rPr>
            </w:pPr>
            <w:r w:rsidRPr="00C90160">
              <w:rPr>
                <w:rFonts w:ascii="Calibri" w:hAnsi="Calibri" w:cs="Arial"/>
                <w:sz w:val="20"/>
                <w:szCs w:val="20"/>
              </w:rPr>
              <w:t>Dimensionamento economico su base esclusivamente progettuale e/o di configurazione</w:t>
            </w:r>
          </w:p>
          <w:p w14:paraId="3A8FBA36" w14:textId="77777777" w:rsidR="009019CE" w:rsidRPr="00C90160" w:rsidRDefault="009019CE" w:rsidP="00651A3C">
            <w:pPr>
              <w:spacing w:after="120" w:line="276" w:lineRule="auto"/>
              <w:ind w:left="357"/>
              <w:jc w:val="both"/>
              <w:rPr>
                <w:rFonts w:ascii="Calibri" w:hAnsi="Calibri" w:cs="Arial"/>
                <w:bCs/>
                <w:sz w:val="20"/>
                <w:szCs w:val="20"/>
              </w:rPr>
            </w:pPr>
            <w:r>
              <w:rPr>
                <w:rFonts w:ascii="Calibri" w:hAnsi="Calibri" w:cs="Arial"/>
                <w:sz w:val="20"/>
                <w:szCs w:val="20"/>
              </w:rPr>
              <w:t>____________________________</w:t>
            </w:r>
          </w:p>
        </w:tc>
      </w:tr>
    </w:tbl>
    <w:p w14:paraId="6A911256" w14:textId="77777777" w:rsidR="009019CE" w:rsidRPr="00C90160" w:rsidRDefault="009019CE" w:rsidP="009019CE">
      <w:pPr>
        <w:spacing w:line="360" w:lineRule="auto"/>
        <w:jc w:val="both"/>
        <w:rPr>
          <w:rFonts w:ascii="Calibri" w:hAnsi="Calibri" w:cs="Arial"/>
          <w:sz w:val="20"/>
          <w:szCs w:val="20"/>
        </w:rPr>
      </w:pPr>
    </w:p>
    <w:p w14:paraId="5A796BB8" w14:textId="77777777" w:rsidR="00A75218" w:rsidRDefault="00A75218" w:rsidP="00A75218">
      <w:pPr>
        <w:pStyle w:val="Paragrafoelenco"/>
        <w:numPr>
          <w:ilvl w:val="0"/>
          <w:numId w:val="5"/>
        </w:numPr>
        <w:spacing w:before="240" w:after="120" w:line="276" w:lineRule="auto"/>
        <w:contextualSpacing w:val="0"/>
        <w:jc w:val="both"/>
        <w:rPr>
          <w:rFonts w:asciiTheme="minorHAnsi" w:hAnsiTheme="minorHAnsi" w:cs="Arial"/>
          <w:bCs/>
          <w:sz w:val="20"/>
          <w:szCs w:val="20"/>
        </w:rPr>
      </w:pPr>
      <w:r w:rsidRPr="00574F02">
        <w:rPr>
          <w:rFonts w:asciiTheme="minorHAnsi" w:hAnsiTheme="minorHAnsi" w:cs="Arial"/>
          <w:bCs/>
          <w:sz w:val="20"/>
          <w:szCs w:val="20"/>
        </w:rPr>
        <w:lastRenderedPageBreak/>
        <w:t>La fornitura oggetto di acquisto è stata qualificata secondo quanto disciplinato da ACN (Qualificazione dei</w:t>
      </w:r>
      <w:r>
        <w:rPr>
          <w:rFonts w:asciiTheme="minorHAnsi" w:hAnsiTheme="minorHAnsi" w:cs="Arial"/>
          <w:bCs/>
          <w:sz w:val="20"/>
          <w:szCs w:val="20"/>
        </w:rPr>
        <w:t xml:space="preserve"> </w:t>
      </w:r>
      <w:r w:rsidRPr="00574F02">
        <w:rPr>
          <w:rFonts w:asciiTheme="minorHAnsi" w:hAnsiTheme="minorHAnsi" w:cs="Arial"/>
          <w:bCs/>
          <w:sz w:val="20"/>
          <w:szCs w:val="20"/>
        </w:rPr>
        <w:t xml:space="preserve">Servizi </w:t>
      </w:r>
      <w:proofErr w:type="spellStart"/>
      <w:r w:rsidRPr="00574F02">
        <w:rPr>
          <w:rFonts w:asciiTheme="minorHAnsi" w:hAnsiTheme="minorHAnsi" w:cs="Arial"/>
          <w:bCs/>
          <w:sz w:val="20"/>
          <w:szCs w:val="20"/>
        </w:rPr>
        <w:t>Cloud</w:t>
      </w:r>
      <w:proofErr w:type="spellEnd"/>
      <w:r w:rsidRPr="00574F02">
        <w:rPr>
          <w:rFonts w:asciiTheme="minorHAnsi" w:hAnsiTheme="minorHAnsi" w:cs="Arial"/>
          <w:bCs/>
          <w:sz w:val="20"/>
          <w:szCs w:val="20"/>
        </w:rPr>
        <w:t xml:space="preserve"> per la Pubblica Amministrazione)? Per quale tipologia di dati è stata qualificata?</w:t>
      </w:r>
    </w:p>
    <w:p w14:paraId="7F26630F" w14:textId="77777777" w:rsidR="00A75218" w:rsidRPr="00297EEA" w:rsidRDefault="00A75218" w:rsidP="00A75218">
      <w:pPr>
        <w:spacing w:before="120" w:after="120" w:line="360" w:lineRule="auto"/>
        <w:jc w:val="both"/>
        <w:rPr>
          <w:rFonts w:ascii="Calibri" w:hAnsi="Calibri" w:cs="Arial"/>
          <w:b/>
          <w:sz w:val="20"/>
          <w:szCs w:val="20"/>
        </w:rPr>
      </w:pPr>
      <w:r w:rsidRPr="00297EEA">
        <w:rPr>
          <w:rFonts w:ascii="Calibri" w:hAnsi="Calibri" w:cs="Arial"/>
          <w:b/>
          <w:sz w:val="20"/>
          <w:szCs w:val="20"/>
        </w:rPr>
        <w:t>Risposta:</w:t>
      </w:r>
    </w:p>
    <w:tbl>
      <w:tblPr>
        <w:tblStyle w:val="Grigliatabella"/>
        <w:tblW w:w="857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70"/>
      </w:tblGrid>
      <w:tr w:rsidR="00A75218" w:rsidRPr="004127A9" w14:paraId="39283A50" w14:textId="77777777" w:rsidTr="00A97C54">
        <w:trPr>
          <w:trHeight w:val="1652"/>
        </w:trPr>
        <w:tc>
          <w:tcPr>
            <w:tcW w:w="8570" w:type="dxa"/>
            <w:shd w:val="clear" w:color="auto" w:fill="F2F2F2" w:themeFill="background1" w:themeFillShade="F2"/>
          </w:tcPr>
          <w:p w14:paraId="7EB321E5" w14:textId="77777777" w:rsidR="00A75218" w:rsidRPr="004127A9" w:rsidRDefault="00A75218" w:rsidP="00A97C54">
            <w:pPr>
              <w:spacing w:line="276" w:lineRule="auto"/>
              <w:jc w:val="both"/>
              <w:rPr>
                <w:rFonts w:asciiTheme="minorHAnsi" w:hAnsiTheme="minorHAnsi" w:cstheme="minorHAnsi"/>
                <w:sz w:val="20"/>
                <w:szCs w:val="20"/>
              </w:rPr>
            </w:pPr>
          </w:p>
        </w:tc>
      </w:tr>
    </w:tbl>
    <w:p w14:paraId="5751ED19" w14:textId="77777777" w:rsidR="00A75218" w:rsidRDefault="00A75218">
      <w:pPr>
        <w:spacing w:line="276" w:lineRule="auto"/>
        <w:jc w:val="both"/>
        <w:rPr>
          <w:rFonts w:asciiTheme="minorHAnsi" w:hAnsiTheme="minorHAnsi" w:cs="Arial"/>
          <w:bCs/>
          <w:sz w:val="20"/>
          <w:szCs w:val="20"/>
        </w:rPr>
      </w:pPr>
    </w:p>
    <w:p w14:paraId="7D01B058" w14:textId="77777777" w:rsidR="00F82998" w:rsidRPr="00C24DD4" w:rsidRDefault="00F82998" w:rsidP="00F82998">
      <w:pPr>
        <w:numPr>
          <w:ilvl w:val="0"/>
          <w:numId w:val="5"/>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w:t>
      </w:r>
      <w:r>
        <w:rPr>
          <w:rFonts w:asciiTheme="minorHAnsi" w:hAnsiTheme="minorHAnsi" w:cstheme="minorHAnsi"/>
          <w:sz w:val="20"/>
          <w:szCs w:val="20"/>
        </w:rPr>
        <w:t>are se l'azienda è presente su acquisti in rete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82998" w:rsidRPr="00C24DD4" w14:paraId="0BD1CB8C" w14:textId="77777777" w:rsidTr="00F724AD">
        <w:trPr>
          <w:trHeight w:val="1824"/>
        </w:trPr>
        <w:tc>
          <w:tcPr>
            <w:tcW w:w="8494" w:type="dxa"/>
            <w:shd w:val="clear" w:color="auto" w:fill="F2F2F2" w:themeFill="background1" w:themeFillShade="F2"/>
          </w:tcPr>
          <w:p w14:paraId="44D71F1F" w14:textId="77777777" w:rsidR="00F82998" w:rsidRPr="00C24DD4" w:rsidRDefault="00F82998" w:rsidP="00F724AD">
            <w:pPr>
              <w:tabs>
                <w:tab w:val="left" w:pos="2016"/>
              </w:tabs>
              <w:spacing w:before="173" w:line="235" w:lineRule="exact"/>
              <w:jc w:val="both"/>
              <w:textAlignment w:val="baseline"/>
              <w:rPr>
                <w:rFonts w:asciiTheme="minorHAnsi" w:hAnsiTheme="minorHAnsi" w:cstheme="minorHAnsi"/>
                <w:bCs/>
                <w:sz w:val="20"/>
                <w:szCs w:val="20"/>
              </w:rPr>
            </w:pPr>
          </w:p>
        </w:tc>
      </w:tr>
    </w:tbl>
    <w:p w14:paraId="0A7A60D3" w14:textId="77777777" w:rsidR="00F82998" w:rsidRPr="00C24DD4" w:rsidRDefault="00F82998" w:rsidP="00F82998">
      <w:pPr>
        <w:jc w:val="both"/>
        <w:rPr>
          <w:rFonts w:asciiTheme="minorHAnsi" w:hAnsiTheme="minorHAnsi" w:cstheme="minorHAnsi"/>
          <w:sz w:val="20"/>
          <w:szCs w:val="20"/>
        </w:rPr>
      </w:pPr>
    </w:p>
    <w:p w14:paraId="13E14384" w14:textId="77777777" w:rsidR="00F82998" w:rsidRPr="00C24DD4" w:rsidRDefault="00F82998" w:rsidP="00F82998">
      <w:pPr>
        <w:numPr>
          <w:ilvl w:val="0"/>
          <w:numId w:val="5"/>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Indicare</w:t>
      </w:r>
      <w:r w:rsidRPr="00C24DD4">
        <w:rPr>
          <w:rFonts w:asciiTheme="minorHAnsi" w:eastAsia="Tahoma" w:hAnsiTheme="minorHAnsi" w:cstheme="minorHAnsi"/>
          <w:i/>
          <w:color w:val="000000"/>
          <w:sz w:val="20"/>
          <w:szCs w:val="20"/>
        </w:rPr>
        <w:t xml:space="preserve"> </w:t>
      </w:r>
      <w:r w:rsidRPr="00C24DD4">
        <w:rPr>
          <w:rFonts w:asciiTheme="minorHAnsi" w:hAnsiTheme="minorHAnsi" w:cstheme="minorHAnsi"/>
          <w:sz w:val="20"/>
          <w:szCs w:val="20"/>
        </w:rPr>
        <w:t>ulteriori elementi/informazioni che possano essere utili per lo sviluppo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82998" w:rsidRPr="00C24DD4" w14:paraId="2F163C6B" w14:textId="77777777" w:rsidTr="00F724AD">
        <w:trPr>
          <w:trHeight w:val="1824"/>
        </w:trPr>
        <w:tc>
          <w:tcPr>
            <w:tcW w:w="8494" w:type="dxa"/>
            <w:shd w:val="clear" w:color="auto" w:fill="F2F2F2" w:themeFill="background1" w:themeFillShade="F2"/>
          </w:tcPr>
          <w:p w14:paraId="43E7CFA8" w14:textId="77777777" w:rsidR="00F82998" w:rsidRPr="00C24DD4" w:rsidRDefault="00F82998" w:rsidP="00F724AD">
            <w:pPr>
              <w:tabs>
                <w:tab w:val="left" w:pos="2016"/>
              </w:tabs>
              <w:spacing w:before="173" w:line="235" w:lineRule="exact"/>
              <w:jc w:val="both"/>
              <w:textAlignment w:val="baseline"/>
              <w:rPr>
                <w:rFonts w:asciiTheme="minorHAnsi" w:hAnsiTheme="minorHAnsi" w:cstheme="minorHAnsi"/>
                <w:bCs/>
                <w:sz w:val="20"/>
                <w:szCs w:val="20"/>
              </w:rPr>
            </w:pPr>
          </w:p>
        </w:tc>
      </w:tr>
    </w:tbl>
    <w:p w14:paraId="0318AD4A" w14:textId="77777777" w:rsidR="00A75218" w:rsidRDefault="00A75218">
      <w:pPr>
        <w:spacing w:line="276" w:lineRule="auto"/>
        <w:jc w:val="both"/>
        <w:rPr>
          <w:rFonts w:asciiTheme="minorHAnsi" w:hAnsiTheme="minorHAnsi" w:cs="Arial"/>
          <w:bCs/>
          <w:sz w:val="20"/>
          <w:szCs w:val="20"/>
        </w:rPr>
      </w:pPr>
    </w:p>
    <w:p w14:paraId="64BCB03F" w14:textId="77777777" w:rsidR="00F82998" w:rsidRDefault="00F82998">
      <w:pPr>
        <w:spacing w:line="276" w:lineRule="auto"/>
        <w:jc w:val="both"/>
        <w:rPr>
          <w:rFonts w:asciiTheme="minorHAnsi" w:hAnsiTheme="minorHAnsi" w:cs="Arial"/>
          <w:bCs/>
          <w:sz w:val="20"/>
          <w:szCs w:val="20"/>
        </w:rPr>
      </w:pPr>
    </w:p>
    <w:p w14:paraId="35C23BDA" w14:textId="77777777"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77EF84D" w14:textId="77777777" w:rsidR="00DC69C7" w:rsidRDefault="00DC69C7">
      <w:pPr>
        <w:ind w:left="284"/>
        <w:jc w:val="both"/>
        <w:rPr>
          <w:rFonts w:ascii="Trebuchet MS" w:hAnsi="Trebuchet MS" w:cs="Arial"/>
          <w:i/>
          <w:color w:val="0000FF"/>
          <w:sz w:val="20"/>
          <w:szCs w:val="20"/>
        </w:rPr>
      </w:pPr>
    </w:p>
    <w:p w14:paraId="5D08A791" w14:textId="77777777" w:rsidR="00DC69C7" w:rsidRDefault="00DC69C7">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DC69C7" w14:paraId="25BAC335"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01160C9" w14:textId="77777777" w:rsidR="00DC69C7" w:rsidRDefault="00522FB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14:paraId="0249B336" w14:textId="77777777">
        <w:tc>
          <w:tcPr>
            <w:tcW w:w="2822" w:type="dxa"/>
            <w:tcBorders>
              <w:top w:val="single" w:sz="4" w:space="0" w:color="FFFFFF" w:themeColor="background1"/>
            </w:tcBorders>
            <w:shd w:val="clear" w:color="auto" w:fill="auto"/>
          </w:tcPr>
          <w:p w14:paraId="08DF86F9" w14:textId="77777777" w:rsidR="00DC69C7" w:rsidRDefault="00522FB0">
            <w:pPr>
              <w:ind w:left="284"/>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DC69C7" w14:paraId="36968164" w14:textId="77777777">
        <w:trPr>
          <w:trHeight w:val="413"/>
        </w:trPr>
        <w:tc>
          <w:tcPr>
            <w:tcW w:w="2822" w:type="dxa"/>
            <w:shd w:val="clear" w:color="auto" w:fill="auto"/>
          </w:tcPr>
          <w:p w14:paraId="606CCD4C" w14:textId="77777777" w:rsidR="00DC69C7" w:rsidRDefault="00DC69C7">
            <w:pPr>
              <w:ind w:left="284"/>
              <w:jc w:val="both"/>
              <w:rPr>
                <w:rFonts w:ascii="Trebuchet MS" w:hAnsi="Trebuchet MS" w:cs="Arial"/>
                <w:bCs/>
                <w:i/>
                <w:sz w:val="20"/>
                <w:szCs w:val="20"/>
                <w:highlight w:val="yellow"/>
              </w:rPr>
            </w:pPr>
          </w:p>
          <w:p w14:paraId="490CBCAB" w14:textId="77777777" w:rsidR="00DC69C7" w:rsidRDefault="00DC69C7">
            <w:pPr>
              <w:ind w:left="284"/>
              <w:jc w:val="both"/>
              <w:rPr>
                <w:rFonts w:ascii="Trebuchet MS" w:hAnsi="Trebuchet MS" w:cs="Arial"/>
                <w:bCs/>
                <w:i/>
                <w:sz w:val="20"/>
                <w:szCs w:val="20"/>
                <w:highlight w:val="yellow"/>
              </w:rPr>
            </w:pPr>
          </w:p>
          <w:p w14:paraId="08AED7B9" w14:textId="77777777" w:rsidR="00DC69C7" w:rsidRDefault="00522FB0">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46EEA11C" w14:textId="77777777" w:rsidR="00DC69C7" w:rsidRDefault="00DC69C7">
      <w:pPr>
        <w:jc w:val="both"/>
        <w:rPr>
          <w:rFonts w:ascii="Calibri" w:hAnsi="Calibri"/>
          <w:sz w:val="20"/>
          <w:szCs w:val="20"/>
        </w:rPr>
      </w:pPr>
    </w:p>
    <w:sectPr w:rsidR="00DC69C7">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BAB1D" w14:textId="77777777" w:rsidR="007339BC" w:rsidRDefault="007339BC">
      <w:r>
        <w:separator/>
      </w:r>
    </w:p>
  </w:endnote>
  <w:endnote w:type="continuationSeparator" w:id="0">
    <w:p w14:paraId="518AD365" w14:textId="77777777" w:rsidR="007339BC" w:rsidRDefault="0073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36FF" w14:textId="77777777"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2E71C482" w14:textId="77777777" w:rsidR="00DC69C7" w:rsidRDefault="00DC69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A3884" w14:textId="77777777" w:rsidR="00DC69C7" w:rsidRDefault="00522FB0">
    <w:pPr>
      <w:pStyle w:val="Pidipagina"/>
      <w:pBdr>
        <w:top w:val="single" w:sz="4" w:space="1" w:color="auto"/>
      </w:pBdr>
      <w:rPr>
        <w:rFonts w:asciiTheme="minorHAnsi" w:hAnsiTheme="minorHAnsi"/>
        <w:i/>
        <w:color w:val="FF0000"/>
        <w:sz w:val="16"/>
        <w:szCs w:val="16"/>
      </w:rPr>
    </w:pPr>
    <w:r>
      <w:rPr>
        <w:rFonts w:ascii="Calibri" w:hAnsi="Calibri"/>
        <w:iCs/>
        <w:sz w:val="16"/>
        <w:szCs w:val="16"/>
      </w:rPr>
      <w:t xml:space="preserve">Consip S.p.A. - </w:t>
    </w:r>
    <w:r>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65A22108" wp14:editId="17DA26AC">
              <wp:simplePos x="0" y="0"/>
              <wp:positionH relativeFrom="column">
                <wp:posOffset>4709160</wp:posOffset>
              </wp:positionH>
              <wp:positionV relativeFrom="paragraph">
                <wp:posOffset>22860</wp:posOffset>
              </wp:positionV>
              <wp:extent cx="69342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1A8A929A" w14:textId="3BAA66A2"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1B29F3">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1B29F3">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5126D910" w14:textId="77777777" w:rsidR="00DC69C7" w:rsidRDefault="00DC6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22108" id="_x0000_t202" coordsize="21600,21600" o:spt="202" path="m,l,21600r21600,l21600,xe">
              <v:stroke joinstyle="miter"/>
              <v:path gradientshapeok="t" o:connecttype="rect"/>
            </v:shapetype>
            <v:shape id="Casella di testo 3" o:spid="_x0000_s1027" type="#_x0000_t202" style="position:absolute;margin-left:370.8pt;margin-top:1.8pt;width:54.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" stroked="f">
              <v:textbox>
                <w:txbxContent>
                  <w:p w14:paraId="1A8A929A" w14:textId="3BAA66A2"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1B29F3">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1B29F3">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5126D910" w14:textId="77777777" w:rsidR="00DC69C7" w:rsidRDefault="00DC69C7"/>
                </w:txbxContent>
              </v:textbox>
            </v:shape>
          </w:pict>
        </mc:Fallback>
      </mc:AlternateContent>
    </w:r>
    <w:r>
      <w:rPr>
        <w:rFonts w:asciiTheme="minorHAnsi" w:hAnsiTheme="minorHAnsi"/>
        <w:sz w:val="16"/>
        <w:szCs w:val="16"/>
      </w:rPr>
      <w:t xml:space="preserve">Consultazione di mercato per </w:t>
    </w:r>
    <w:r w:rsidR="00404749">
      <w:rPr>
        <w:rFonts w:asciiTheme="minorHAnsi" w:hAnsiTheme="minorHAnsi"/>
        <w:sz w:val="16"/>
        <w:szCs w:val="16"/>
      </w:rPr>
      <w:t xml:space="preserve">acquisizione della soluzione di CRM </w:t>
    </w:r>
    <w:proofErr w:type="spellStart"/>
    <w:r w:rsidR="00404749">
      <w:rPr>
        <w:rFonts w:asciiTheme="minorHAnsi" w:hAnsiTheme="minorHAnsi"/>
        <w:sz w:val="16"/>
        <w:szCs w:val="16"/>
      </w:rPr>
      <w:t>Salesforce</w:t>
    </w:r>
    <w:proofErr w:type="spellEnd"/>
    <w:r w:rsidR="00404749">
      <w:rPr>
        <w:rFonts w:asciiTheme="minorHAnsi" w:hAnsiTheme="minorHAnsi"/>
        <w:sz w:val="16"/>
        <w:szCs w:val="16"/>
      </w:rPr>
      <w:t xml:space="preserve"> per </w:t>
    </w:r>
    <w:proofErr w:type="spellStart"/>
    <w:r w:rsidR="00404749">
      <w:rPr>
        <w:rFonts w:asciiTheme="minorHAnsi" w:hAnsiTheme="minorHAnsi"/>
        <w:sz w:val="16"/>
        <w:szCs w:val="16"/>
      </w:rPr>
      <w:t>Sogei</w:t>
    </w:r>
    <w:proofErr w:type="spellEnd"/>
  </w:p>
  <w:p w14:paraId="5EE70F98"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Ver. 1.</w:t>
    </w:r>
    <w:r w:rsidR="00001077">
      <w:rPr>
        <w:rFonts w:asciiTheme="minorHAnsi" w:hAnsiTheme="minorHAnsi"/>
        <w:iCs/>
        <w:color w:val="808080" w:themeColor="background1" w:themeShade="80"/>
        <w:sz w:val="16"/>
        <w:szCs w:val="16"/>
      </w:rPr>
      <w:t>1</w:t>
    </w:r>
    <w:r>
      <w:rPr>
        <w:rFonts w:asciiTheme="minorHAnsi" w:hAnsiTheme="minorHAnsi"/>
        <w:iCs/>
        <w:color w:val="808080" w:themeColor="background1" w:themeShade="80"/>
        <w:sz w:val="16"/>
        <w:szCs w:val="16"/>
      </w:rPr>
      <w:t xml:space="preserve"> - Data Aggiornamento: </w:t>
    </w:r>
    <w:r w:rsidR="00001077">
      <w:rPr>
        <w:rFonts w:asciiTheme="minorHAnsi" w:hAnsiTheme="minorHAnsi"/>
        <w:iCs/>
        <w:color w:val="808080" w:themeColor="background1" w:themeShade="80"/>
        <w:sz w:val="16"/>
        <w:szCs w:val="16"/>
      </w:rPr>
      <w:t>29</w:t>
    </w:r>
    <w:r>
      <w:rPr>
        <w:rFonts w:asciiTheme="minorHAnsi" w:hAnsiTheme="minorHAnsi"/>
        <w:iCs/>
        <w:color w:val="808080" w:themeColor="background1" w:themeShade="80"/>
        <w:sz w:val="16"/>
        <w:szCs w:val="16"/>
      </w:rPr>
      <w:t>/0</w:t>
    </w:r>
    <w:r w:rsidR="00001077">
      <w:rPr>
        <w:rFonts w:asciiTheme="minorHAnsi" w:hAnsiTheme="minorHAnsi"/>
        <w:iCs/>
        <w:color w:val="808080" w:themeColor="background1" w:themeShade="80"/>
        <w:sz w:val="16"/>
        <w:szCs w:val="16"/>
      </w:rPr>
      <w:t>3</w:t>
    </w:r>
    <w:r>
      <w:rPr>
        <w:rFonts w:asciiTheme="minorHAnsi" w:hAnsiTheme="minorHAnsi"/>
        <w:iCs/>
        <w:color w:val="808080" w:themeColor="background1" w:themeShade="80"/>
        <w:sz w:val="16"/>
        <w:szCs w:val="16"/>
      </w:rPr>
      <w:t>/20</w:t>
    </w:r>
    <w:r w:rsidR="00001077">
      <w:rPr>
        <w:rFonts w:asciiTheme="minorHAnsi" w:hAnsiTheme="minorHAnsi"/>
        <w:iCs/>
        <w:color w:val="808080" w:themeColor="background1" w:themeShade="80"/>
        <w:sz w:val="16"/>
        <w:szCs w:val="16"/>
      </w:rPr>
      <w:t>21</w:t>
    </w:r>
  </w:p>
  <w:p w14:paraId="614E2CEF"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0F1EAA30"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14:paraId="2673B35A" w14:textId="77777777" w:rsidR="00DC69C7" w:rsidRDefault="00DC69C7">
    <w:pPr>
      <w:pStyle w:val="Pidipagina"/>
      <w:ind w:right="360"/>
      <w:jc w:val="both"/>
      <w:rPr>
        <w:rFonts w:ascii="Calibri" w:hAnsi="Calibri" w:cs="Arial"/>
        <w:sz w:val="16"/>
        <w:szCs w:val="16"/>
      </w:rPr>
    </w:pPr>
  </w:p>
  <w:p w14:paraId="3FB45B36" w14:textId="77777777"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CB61C" w14:textId="77777777" w:rsidR="00DC69C7" w:rsidRDefault="00522FB0">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63C30EBC"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4D1935D6"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5B333007"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55C65BDA" w14:textId="77777777" w:rsidR="00DC69C7" w:rsidRDefault="00522FB0">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9A392" w14:textId="77777777" w:rsidR="007339BC" w:rsidRDefault="007339BC">
      <w:r>
        <w:separator/>
      </w:r>
    </w:p>
  </w:footnote>
  <w:footnote w:type="continuationSeparator" w:id="0">
    <w:p w14:paraId="0D4CF63A" w14:textId="77777777" w:rsidR="007339BC" w:rsidRDefault="0073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1D01" w14:textId="2460845B" w:rsidR="00DC69C7" w:rsidRDefault="00907724">
    <w:pPr>
      <w:pStyle w:val="Intestazione"/>
    </w:pPr>
    <w:r>
      <w:rPr>
        <w:noProof/>
      </w:rPr>
      <mc:AlternateContent>
        <mc:Choice Requires="wps">
          <w:drawing>
            <wp:anchor distT="0" distB="0" distL="0" distR="0" simplePos="0" relativeHeight="251663360" behindDoc="0" locked="0" layoutInCell="1" allowOverlap="1" wp14:anchorId="25C2625D" wp14:editId="29EC4432">
              <wp:simplePos x="635" y="635"/>
              <wp:positionH relativeFrom="page">
                <wp:align>center</wp:align>
              </wp:positionH>
              <wp:positionV relativeFrom="page">
                <wp:align>top</wp:align>
              </wp:positionV>
              <wp:extent cx="443865" cy="443865"/>
              <wp:effectExtent l="0" t="0" r="14605" b="16510"/>
              <wp:wrapNone/>
              <wp:docPr id="6" name="Casella di testo 6" descr="Diffusione Limitata">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A58C1" w14:textId="495BCEE3" w:rsidR="00907724" w:rsidRPr="00907724" w:rsidRDefault="00907724" w:rsidP="00907724">
                          <w:pPr>
                            <w:rPr>
                              <w:rFonts w:ascii="Calibri" w:eastAsia="Calibri" w:hAnsi="Calibri" w:cs="Calibri"/>
                              <w:noProof/>
                              <w:color w:val="000000"/>
                              <w:sz w:val="20"/>
                              <w:szCs w:val="20"/>
                            </w:rPr>
                          </w:pPr>
                          <w:r w:rsidRPr="00907724">
                            <w:rPr>
                              <w:rFonts w:ascii="Calibri" w:eastAsia="Calibri" w:hAnsi="Calibri" w:cs="Calibri"/>
                              <w:noProof/>
                              <w:color w:val="000000"/>
                              <w:sz w:val="20"/>
                              <w:szCs w:val="20"/>
                            </w:rPr>
                            <w:t>Diffusione Limitata</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5C2625D" id="_x0000_t202" coordsize="21600,21600" o:spt="202" path="m,l,21600r21600,l21600,xe">
              <v:stroke joinstyle="miter"/>
              <v:path gradientshapeok="t" o:connecttype="rect"/>
            </v:shapetype>
            <v:shape id="Casella di testo 6" o:spid="_x0000_s1026" type="#_x0000_t202" alt="Diffusione Limitata"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0EA58C1" w14:textId="495BCEE3" w:rsidR="00907724" w:rsidRPr="00907724" w:rsidRDefault="00907724" w:rsidP="00907724">
                    <w:pPr>
                      <w:rPr>
                        <w:rFonts w:ascii="Calibri" w:eastAsia="Calibri" w:hAnsi="Calibri" w:cs="Calibri"/>
                        <w:noProof/>
                        <w:color w:val="000000"/>
                        <w:sz w:val="20"/>
                        <w:szCs w:val="20"/>
                      </w:rPr>
                    </w:pPr>
                    <w:r w:rsidRPr="00907724">
                      <w:rPr>
                        <w:rFonts w:ascii="Calibri" w:eastAsia="Calibri" w:hAnsi="Calibri" w:cs="Calibri"/>
                        <w:noProof/>
                        <w:color w:val="000000"/>
                        <w:sz w:val="20"/>
                        <w:szCs w:val="20"/>
                      </w:rPr>
                      <w:t>Diffusione Limitata</w:t>
                    </w:r>
                  </w:p>
                </w:txbxContent>
              </v:textbox>
              <w10:wrap anchorx="page" anchory="page"/>
            </v:shape>
          </w:pict>
        </mc:Fallback>
      </mc:AlternateContent>
    </w:r>
    <w:r w:rsidR="00522FB0">
      <w:rPr>
        <w:noProof/>
      </w:rPr>
      <w:drawing>
        <wp:anchor distT="0" distB="0" distL="114300" distR="114300" simplePos="0" relativeHeight="251654144" behindDoc="1" locked="0" layoutInCell="1" allowOverlap="1" wp14:anchorId="32125A51" wp14:editId="051FACB9">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1907" w14:textId="06D083E4" w:rsidR="00DC69C7" w:rsidRDefault="00522FB0">
    <w:pPr>
      <w:pStyle w:val="Intestazione"/>
    </w:pPr>
    <w:r>
      <w:rPr>
        <w:noProof/>
      </w:rPr>
      <w:drawing>
        <wp:anchor distT="0" distB="0" distL="114300" distR="114300" simplePos="0" relativeHeight="251656192" behindDoc="1" locked="0" layoutInCell="1" allowOverlap="1" wp14:anchorId="2B31D9C6" wp14:editId="0860705D">
          <wp:simplePos x="0" y="0"/>
          <wp:positionH relativeFrom="column">
            <wp:posOffset>-1441450</wp:posOffset>
          </wp:positionH>
          <wp:positionV relativeFrom="paragraph">
            <wp:posOffset>-451485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4FD5" w14:textId="66DDBFE5" w:rsidR="00DC69C7" w:rsidRDefault="00522FB0">
    <w:pPr>
      <w:pStyle w:val="Intestazione"/>
    </w:pPr>
    <w:r>
      <w:rPr>
        <w:noProof/>
      </w:rPr>
      <w:drawing>
        <wp:anchor distT="0" distB="0" distL="114300" distR="114300" simplePos="0" relativeHeight="251655168" behindDoc="1" locked="0" layoutInCell="1" allowOverlap="1" wp14:anchorId="270A4424" wp14:editId="641791A0">
          <wp:simplePos x="0" y="0"/>
          <wp:positionH relativeFrom="column">
            <wp:posOffset>-1447800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15"/>
    <w:multiLevelType w:val="hybridMultilevel"/>
    <w:tmpl w:val="4602084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5"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FBC2201"/>
    <w:multiLevelType w:val="hybridMultilevel"/>
    <w:tmpl w:val="C5D87548"/>
    <w:lvl w:ilvl="0" w:tplc="04100001">
      <w:start w:val="1"/>
      <w:numFmt w:val="bullet"/>
      <w:lvlText w:val=""/>
      <w:lvlJc w:val="left"/>
      <w:pPr>
        <w:ind w:left="720" w:hanging="360"/>
      </w:pPr>
      <w:rPr>
        <w:rFonts w:ascii="Symbol" w:hAnsi="Symbol" w:hint="default"/>
      </w:rPr>
    </w:lvl>
    <w:lvl w:ilvl="1" w:tplc="E5F44F62">
      <w:start w:val="1"/>
      <w:numFmt w:val="bullet"/>
      <w:lvlText w:val="o"/>
      <w:lvlJc w:val="left"/>
      <w:pPr>
        <w:ind w:left="1440" w:hanging="360"/>
      </w:pPr>
      <w:rPr>
        <w:rFonts w:ascii="Courier New" w:hAnsi="Courier New" w:cs="Courier New" w:hint="default"/>
        <w:lang w:val="en-US"/>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68D3301C"/>
    <w:multiLevelType w:val="hybridMultilevel"/>
    <w:tmpl w:val="C4CE9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9"/>
  </w:num>
  <w:num w:numId="5">
    <w:abstractNumId w:val="2"/>
  </w:num>
  <w:num w:numId="6">
    <w:abstractNumId w:val="1"/>
  </w:num>
  <w:num w:numId="7">
    <w:abstractNumId w:val="4"/>
  </w:num>
  <w:num w:numId="8">
    <w:abstractNumId w:val="4"/>
  </w:num>
  <w:num w:numId="9">
    <w:abstractNumId w:val="4"/>
  </w:num>
  <w:num w:numId="10">
    <w:abstractNumId w:val="4"/>
  </w:num>
  <w:num w:numId="11">
    <w:abstractNumId w:val="4"/>
  </w:num>
  <w:num w:numId="12">
    <w:abstractNumId w:val="4"/>
  </w:num>
  <w:num w:numId="13">
    <w:abstractNumId w:val="3"/>
  </w:num>
  <w:num w:numId="14">
    <w:abstractNumId w:val="4"/>
  </w:num>
  <w:num w:numId="15">
    <w:abstractNumId w:val="4"/>
  </w:num>
  <w:num w:numId="16">
    <w:abstractNumId w:val="6"/>
  </w:num>
  <w:num w:numId="17">
    <w:abstractNumId w:val="4"/>
  </w:num>
  <w:num w:numId="18">
    <w:abstractNumId w:val="4"/>
  </w:num>
  <w:num w:numId="19">
    <w:abstractNumId w:val="4"/>
  </w:num>
  <w:num w:numId="20">
    <w:abstractNumId w:val="4"/>
  </w:num>
  <w:num w:numId="21">
    <w:abstractNumId w:val="8"/>
  </w:num>
  <w:num w:numId="22">
    <w:abstractNumId w:val="4"/>
  </w:num>
  <w:num w:numId="23">
    <w:abstractNumId w:val="4"/>
  </w:num>
  <w:num w:numId="24">
    <w:abstractNumId w:val="4"/>
  </w:num>
  <w:num w:numId="25">
    <w:abstractNumId w:val="4"/>
  </w:num>
  <w:num w:numId="26">
    <w:abstractNumId w:val="4"/>
  </w:num>
  <w:num w:numId="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D1487"/>
    <w:rsid w:val="001B29F3"/>
    <w:rsid w:val="002E2AE8"/>
    <w:rsid w:val="00404749"/>
    <w:rsid w:val="004727F2"/>
    <w:rsid w:val="0050388A"/>
    <w:rsid w:val="00522FB0"/>
    <w:rsid w:val="00544521"/>
    <w:rsid w:val="00647BA1"/>
    <w:rsid w:val="006F6294"/>
    <w:rsid w:val="00733866"/>
    <w:rsid w:val="007339BC"/>
    <w:rsid w:val="007664D2"/>
    <w:rsid w:val="007B48F6"/>
    <w:rsid w:val="00884F60"/>
    <w:rsid w:val="009019CE"/>
    <w:rsid w:val="00907724"/>
    <w:rsid w:val="00A30812"/>
    <w:rsid w:val="00A469A2"/>
    <w:rsid w:val="00A75218"/>
    <w:rsid w:val="00AF3D05"/>
    <w:rsid w:val="00B578DF"/>
    <w:rsid w:val="00BD3B25"/>
    <w:rsid w:val="00C91845"/>
    <w:rsid w:val="00D775FF"/>
    <w:rsid w:val="00D95DB5"/>
    <w:rsid w:val="00DC69C7"/>
    <w:rsid w:val="00E74D3A"/>
    <w:rsid w:val="00F829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D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aliases w:val="Equipment,List_TIS,Figure_name,Numbered Indented Text,lp1,List Paragraph11,List Paragraph Char Char Char,List Paragraph Char Char,b1,Number_1,List Paragraph2,new,SGLText List Paragraph,Colorful List - Accent 11,Bullets,MEF Titolo 1,列出段落"/>
    <w:basedOn w:val="Normale"/>
    <w:link w:val="ParagrafoelencoCaratter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character" w:customStyle="1" w:styleId="ParagrafoelencoCarattere">
    <w:name w:val="Paragrafo elenco Carattere"/>
    <w:aliases w:val="Equipment Carattere,List_TIS Carattere,Figure_name Carattere,Numbered Indented Text Carattere,lp1 Carattere,List Paragraph11 Carattere,List Paragraph Char Char Char Carattere,List Paragraph Char Char Carattere,b1 Carattere"/>
    <w:basedOn w:val="Carpredefinitoparagrafo"/>
    <w:link w:val="Paragrafoelenco"/>
    <w:uiPriority w:val="34"/>
    <w:qFormat/>
    <w:rsid w:val="007338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822047922">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8E11A-F344-41E5-8C3D-F9901D1C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2078</Words>
  <Characters>11849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2024-06-12T15:02:00Z</dcterms:created>
  <dcterms:modified xsi:type="dcterms:W3CDTF">2024-06-12T15:02:00Z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2,6,7</vt:lpwstr>
  </property>
  <property fmtid="{D5CDD505-2E9C-101B-9397-08002B2CF9AE}" pid="3" name="ClassificationContentMarkingHeaderFontProps">
    <vt:lpwstr>#000000,10,Calibri</vt:lpwstr>
  </property>
  <property fmtid="{D5CDD505-2E9C-101B-9397-08002B2CF9AE}" pid="4" name="ClassificationContentMarkingHeaderText">
    <vt:lpwstr>Diffusione Limitata</vt:lpwstr>
  </property>
  <property fmtid="{D5CDD505-2E9C-101B-9397-08002B2CF9AE}" pid="5" name="MSIP_Label_3786ba02-99ae-4f4f-9558-30470b81ac0e_Enabled">
    <vt:lpwstr>true</vt:lpwstr>
  </property>
  <property fmtid="{D5CDD505-2E9C-101B-9397-08002B2CF9AE}" pid="6" name="MSIP_Label_3786ba02-99ae-4f4f-9558-30470b81ac0e_SetDate">
    <vt:lpwstr>2024-06-12T08:16:39Z</vt:lpwstr>
  </property>
  <property fmtid="{D5CDD505-2E9C-101B-9397-08002B2CF9AE}" pid="7" name="MSIP_Label_3786ba02-99ae-4f4f-9558-30470b81ac0e_Method">
    <vt:lpwstr>Standard</vt:lpwstr>
  </property>
  <property fmtid="{D5CDD505-2E9C-101B-9397-08002B2CF9AE}" pid="8" name="MSIP_Label_3786ba02-99ae-4f4f-9558-30470b81ac0e_Name">
    <vt:lpwstr>Controllo Completo(Non protetto)</vt:lpwstr>
  </property>
  <property fmtid="{D5CDD505-2E9C-101B-9397-08002B2CF9AE}" pid="9" name="MSIP_Label_3786ba02-99ae-4f4f-9558-30470b81ac0e_SiteId">
    <vt:lpwstr>e2628090-5865-4e15-a2c3-1367e1ce7dd2</vt:lpwstr>
  </property>
  <property fmtid="{D5CDD505-2E9C-101B-9397-08002B2CF9AE}" pid="10" name="MSIP_Label_3786ba02-99ae-4f4f-9558-30470b81ac0e_ActionId">
    <vt:lpwstr>b2a8eff2-6952-4561-85cd-69a535993801</vt:lpwstr>
  </property>
  <property fmtid="{D5CDD505-2E9C-101B-9397-08002B2CF9AE}" pid="11" name="MSIP_Label_3786ba02-99ae-4f4f-9558-30470b81ac0e_ContentBits">
    <vt:lpwstr>1</vt:lpwstr>
  </property>
</Properties>
</file>