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EB7A7" w14:textId="1E6E9527" w:rsidR="00BB455B" w:rsidRDefault="00BB455B" w:rsidP="00BE2716">
      <w:pPr>
        <w:spacing w:line="276" w:lineRule="auto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3C3470E" w14:textId="63D7AE5F" w:rsidR="00BE2716" w:rsidRDefault="004E504E" w:rsidP="004E504E">
      <w:pPr>
        <w:pStyle w:val="Titolocopertina"/>
        <w:rPr>
          <w:rFonts w:asciiTheme="minorHAnsi" w:hAnsiTheme="minorHAnsi" w:cs="Arial"/>
          <w:bCs/>
          <w:sz w:val="20"/>
          <w:szCs w:val="20"/>
        </w:rPr>
      </w:pPr>
      <w:r>
        <w:t xml:space="preserve">GARA PER LA FORNITURA DI PACEMAKER PER LE </w:t>
      </w:r>
      <w:r w:rsidR="00216CEF">
        <w:t>PUBBLICHE AMMINISTRAZIONI – II E</w:t>
      </w:r>
      <w:r>
        <w:t>dizione</w:t>
      </w:r>
    </w:p>
    <w:p w14:paraId="2589E3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5F0BDA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FA8FD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11A6950" w14:textId="0F2721AD" w:rsidR="00BE2716" w:rsidRDefault="00423DA4" w:rsidP="00423DA4">
      <w:pPr>
        <w:tabs>
          <w:tab w:val="left" w:pos="4863"/>
        </w:tabs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ab/>
      </w:r>
    </w:p>
    <w:p w14:paraId="2D470A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968458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03F1F0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096667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4E51CD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9181B6" w14:textId="77777777" w:rsidR="00BE2716" w:rsidRPr="00BF13C1" w:rsidRDefault="00BE2716" w:rsidP="00BF13C1">
      <w:pPr>
        <w:pStyle w:val="Titoli14bold"/>
        <w:ind w:left="284"/>
      </w:pPr>
      <w:r w:rsidRPr="00BF13C1">
        <w:t>DOCUMENTO DI CONSULTAZIONE DEL MERCATO</w:t>
      </w:r>
    </w:p>
    <w:p w14:paraId="7D29EFC4" w14:textId="207A61C0" w:rsidR="00BE2716" w:rsidRPr="00BF13C1" w:rsidRDefault="00BE2716" w:rsidP="00BF13C1">
      <w:pPr>
        <w:pStyle w:val="Titoli14bold"/>
        <w:ind w:left="284"/>
      </w:pPr>
      <w:r w:rsidRPr="00BF13C1">
        <w:t>QUESTIONARIO GENERALE</w:t>
      </w:r>
      <w:r w:rsidR="008F7AC6">
        <w:t>/TECNICO</w:t>
      </w:r>
      <w:r w:rsidR="00D74EF6">
        <w:t xml:space="preserve"> </w:t>
      </w:r>
    </w:p>
    <w:p w14:paraId="4CE02B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EEF3DA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B1C3070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37B288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CFB0B1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BA5FBA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2BED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55CF644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60805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32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AE1CA3F" w14:textId="77777777" w:rsidR="00BE2716" w:rsidRP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i/>
          <w:sz w:val="20"/>
          <w:szCs w:val="20"/>
        </w:rPr>
      </w:pPr>
      <w:r w:rsidRPr="00735A27">
        <w:rPr>
          <w:rFonts w:asciiTheme="minorHAnsi" w:hAnsiTheme="minorHAnsi" w:cs="Arial"/>
          <w:b/>
          <w:bCs/>
          <w:i/>
          <w:sz w:val="20"/>
          <w:szCs w:val="20"/>
        </w:rPr>
        <w:t xml:space="preserve">Da </w:t>
      </w:r>
      <w:r>
        <w:rPr>
          <w:rFonts w:asciiTheme="minorHAnsi" w:hAnsiTheme="minorHAnsi" w:cs="Arial"/>
          <w:b/>
          <w:bCs/>
          <w:i/>
          <w:sz w:val="20"/>
          <w:szCs w:val="20"/>
        </w:rPr>
        <w:t>inviare a mezzo mail all’indirizzo:</w:t>
      </w:r>
    </w:p>
    <w:p w14:paraId="13187EC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61C8A36" w14:textId="77777777" w:rsidR="004E504E" w:rsidRPr="00A11B6E" w:rsidRDefault="004E504E" w:rsidP="004E504E">
      <w:pPr>
        <w:ind w:firstLine="284"/>
        <w:rPr>
          <w:rFonts w:ascii="Calibri" w:hAnsi="Calibri" w:cs="Arial"/>
          <w:b/>
          <w:i/>
          <w:sz w:val="22"/>
          <w:szCs w:val="22"/>
        </w:rPr>
      </w:pPr>
      <w:r w:rsidRPr="00BF7F76">
        <w:rPr>
          <w:rFonts w:ascii="Calibri" w:hAnsi="Calibri" w:cs="Arial"/>
          <w:b/>
          <w:i/>
          <w:sz w:val="22"/>
          <w:szCs w:val="22"/>
        </w:rPr>
        <w:t xml:space="preserve">PEC: </w:t>
      </w:r>
      <w:hyperlink r:id="rId9" w:history="1">
        <w:r w:rsidRPr="00842B09">
          <w:rPr>
            <w:rStyle w:val="Collegamentoipertestuale"/>
            <w:rFonts w:ascii="Calibri" w:hAnsi="Calibri" w:cs="Arial"/>
            <w:b/>
            <w:i/>
            <w:sz w:val="22"/>
            <w:szCs w:val="22"/>
          </w:rPr>
          <w:t>seusconsip@postacert.consip.it</w:t>
        </w:r>
      </w:hyperlink>
    </w:p>
    <w:p w14:paraId="7DE3EDEF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C2BDEF0" w14:textId="235CAF12" w:rsidR="00BE2716" w:rsidRPr="00735A27" w:rsidRDefault="00BE2716" w:rsidP="004E504E">
      <w:pPr>
        <w:spacing w:line="276" w:lineRule="auto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A14736E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D9D1F6C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FCB519E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7606FD1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527CA93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29328DD" w14:textId="77777777" w:rsidR="008449F2" w:rsidRDefault="008449F2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93A0B8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489850B" w14:textId="77777777" w:rsidR="00BE2716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AC1B471" w14:textId="3A82732A" w:rsidR="00735A27" w:rsidRDefault="00BE2716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735A27">
        <w:rPr>
          <w:rFonts w:asciiTheme="minorHAnsi" w:hAnsiTheme="minorHAnsi" w:cs="Arial"/>
          <w:bCs/>
          <w:sz w:val="20"/>
          <w:szCs w:val="20"/>
        </w:rPr>
        <w:t xml:space="preserve">Roma, </w:t>
      </w:r>
      <w:r w:rsidR="00431296">
        <w:rPr>
          <w:rFonts w:asciiTheme="minorHAnsi" w:hAnsiTheme="minorHAnsi" w:cs="Arial"/>
          <w:bCs/>
          <w:sz w:val="20"/>
          <w:szCs w:val="20"/>
        </w:rPr>
        <w:t>17</w:t>
      </w:r>
      <w:bookmarkStart w:id="0" w:name="_GoBack"/>
      <w:bookmarkEnd w:id="0"/>
      <w:r w:rsidR="004E504E" w:rsidRPr="004A67D9">
        <w:rPr>
          <w:rFonts w:asciiTheme="minorHAnsi" w:hAnsiTheme="minorHAnsi" w:cs="Arial"/>
          <w:bCs/>
          <w:sz w:val="20"/>
          <w:szCs w:val="20"/>
        </w:rPr>
        <w:t>/09/2018</w:t>
      </w:r>
    </w:p>
    <w:p w14:paraId="1434046E" w14:textId="77777777" w:rsidR="008449F2" w:rsidRPr="00735A27" w:rsidRDefault="008449F2" w:rsidP="00BF13C1">
      <w:pPr>
        <w:ind w:left="284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br w:type="page"/>
      </w:r>
    </w:p>
    <w:p w14:paraId="39370E8F" w14:textId="28243133" w:rsidR="00735A27" w:rsidRPr="00BB4433" w:rsidRDefault="00827C3B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18"/>
          <w:szCs w:val="20"/>
        </w:rPr>
      </w:pPr>
      <w:r w:rsidRPr="00BB4433">
        <w:rPr>
          <w:rFonts w:asciiTheme="minorHAnsi" w:hAnsiTheme="minorHAnsi" w:cs="Arial"/>
          <w:b/>
          <w:bCs/>
          <w:sz w:val="18"/>
          <w:szCs w:val="20"/>
        </w:rPr>
        <w:lastRenderedPageBreak/>
        <w:t xml:space="preserve"> </w:t>
      </w:r>
      <w:r w:rsidRPr="00BB4433">
        <w:rPr>
          <w:rFonts w:asciiTheme="minorHAnsi" w:hAnsiTheme="minorHAnsi" w:cs="Arial"/>
          <w:b/>
          <w:bCs/>
          <w:sz w:val="22"/>
          <w:szCs w:val="20"/>
        </w:rPr>
        <w:t>Premessa</w:t>
      </w:r>
      <w:r w:rsidRPr="00BB4433">
        <w:rPr>
          <w:rFonts w:asciiTheme="minorHAnsi" w:hAnsiTheme="minorHAnsi" w:cs="Arial"/>
          <w:b/>
          <w:bCs/>
          <w:sz w:val="18"/>
          <w:szCs w:val="20"/>
        </w:rPr>
        <w:tab/>
      </w:r>
    </w:p>
    <w:p w14:paraId="5D8E2E75" w14:textId="2FCD9434" w:rsidR="001A15BE" w:rsidRPr="004E504E" w:rsidRDefault="00F8539B" w:rsidP="00BF13C1">
      <w:pPr>
        <w:spacing w:line="360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4E504E">
        <w:rPr>
          <w:rFonts w:asciiTheme="minorHAnsi" w:hAnsiTheme="minorHAnsi" w:cs="Arial"/>
          <w:bCs/>
          <w:sz w:val="20"/>
          <w:szCs w:val="20"/>
        </w:rPr>
        <w:t xml:space="preserve">Nell'ambito del Programma di Razionalizzazione degli Acquisti della Pubblica Amministrazione Consip S.p.A., per conto del Ministero dell’Economia e delle Finanze, ha il compito di stipulare Convenzioni ai sensi dell’art. 26 Legge n. 488/99 e </w:t>
      </w:r>
      <w:proofErr w:type="spellStart"/>
      <w:r w:rsidRPr="004E504E">
        <w:rPr>
          <w:rFonts w:asciiTheme="minorHAnsi" w:hAnsiTheme="minorHAnsi" w:cs="Arial"/>
          <w:bCs/>
          <w:sz w:val="20"/>
          <w:szCs w:val="20"/>
        </w:rPr>
        <w:t>s.m.i.</w:t>
      </w:r>
      <w:proofErr w:type="spellEnd"/>
      <w:r w:rsidRPr="004E504E">
        <w:rPr>
          <w:rFonts w:asciiTheme="minorHAnsi" w:hAnsiTheme="minorHAnsi" w:cs="Arial"/>
          <w:bCs/>
          <w:sz w:val="20"/>
          <w:szCs w:val="20"/>
        </w:rPr>
        <w:t>, dell’art. 58 Legge n. 388/2000, del D.M. 24 febbraio 2000 e del D.M. 2 maggio 2001 al duplice fine di supportare gli obiettivi di finanza pubblica favorendo l'utilizzo di strumenti informatici nella P.A. e promuovere la semplificazione, l'innovazione e il cambiamento</w:t>
      </w:r>
      <w:r w:rsidR="001A15BE" w:rsidRPr="004E504E">
        <w:rPr>
          <w:rFonts w:asciiTheme="minorHAnsi" w:hAnsiTheme="minorHAnsi" w:cs="Arial"/>
          <w:bCs/>
          <w:sz w:val="20"/>
          <w:szCs w:val="20"/>
        </w:rPr>
        <w:t>.</w:t>
      </w:r>
    </w:p>
    <w:p w14:paraId="11E3D29C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</w:p>
    <w:p w14:paraId="6C13571A" w14:textId="77777777" w:rsidR="00F8539B" w:rsidRPr="00F8539B" w:rsidRDefault="00F8539B" w:rsidP="00BF13C1">
      <w:pPr>
        <w:pStyle w:val="BodyText21"/>
        <w:spacing w:line="276" w:lineRule="auto"/>
        <w:ind w:left="284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presente documento di consultazione del mercato ha l’obiettivo di: </w:t>
      </w:r>
    </w:p>
    <w:p w14:paraId="3D601949" w14:textId="2AB6EB80" w:rsidR="00430599" w:rsidRDefault="00430599" w:rsidP="00A104E6">
      <w:pPr>
        <w:pStyle w:val="BodyText21"/>
        <w:numPr>
          <w:ilvl w:val="3"/>
          <w:numId w:val="30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F524C">
        <w:rPr>
          <w:rFonts w:asciiTheme="minorHAnsi" w:hAnsiTheme="minorHAnsi" w:cs="Arial"/>
          <w:bCs/>
          <w:sz w:val="20"/>
          <w:szCs w:val="20"/>
        </w:rPr>
        <w:t>garantire la massima pubblicità alle iniziative per assicurare la più ampia diffusione delle informazioni;</w:t>
      </w:r>
    </w:p>
    <w:p w14:paraId="25FA7463" w14:textId="1204D7DF" w:rsidR="00430599" w:rsidRPr="00430599" w:rsidRDefault="00F8539B" w:rsidP="00A104E6">
      <w:pPr>
        <w:pStyle w:val="BodyText21"/>
        <w:numPr>
          <w:ilvl w:val="3"/>
          <w:numId w:val="30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ottenere la più  proficua  partecipazione da parte dei soggetti interessati;</w:t>
      </w:r>
    </w:p>
    <w:p w14:paraId="2B173141" w14:textId="5EDA46AC" w:rsidR="00430599" w:rsidRPr="00430599" w:rsidRDefault="00F8539B" w:rsidP="00A104E6">
      <w:pPr>
        <w:pStyle w:val="BodyText21"/>
        <w:numPr>
          <w:ilvl w:val="3"/>
          <w:numId w:val="30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pubblicizzare al meglio le caratteristiche qualitative e tecniche dei beni e servizi oggetto di analisi;</w:t>
      </w:r>
    </w:p>
    <w:p w14:paraId="1FB66130" w14:textId="77777777" w:rsidR="00F8539B" w:rsidRPr="00430599" w:rsidRDefault="00F8539B" w:rsidP="00A104E6">
      <w:pPr>
        <w:pStyle w:val="BodyText21"/>
        <w:numPr>
          <w:ilvl w:val="3"/>
          <w:numId w:val="30"/>
        </w:numPr>
        <w:tabs>
          <w:tab w:val="clear" w:pos="3600"/>
          <w:tab w:val="num" w:pos="567"/>
        </w:tabs>
        <w:spacing w:line="276" w:lineRule="auto"/>
        <w:ind w:left="567" w:hanging="283"/>
        <w:rPr>
          <w:rFonts w:asciiTheme="minorHAnsi" w:hAnsiTheme="minorHAnsi" w:cs="Arial"/>
          <w:bCs/>
          <w:sz w:val="20"/>
          <w:szCs w:val="20"/>
        </w:rPr>
      </w:pPr>
      <w:r w:rsidRPr="00430599">
        <w:rPr>
          <w:rFonts w:asciiTheme="minorHAnsi" w:hAnsiTheme="minorHAnsi" w:cs="Arial"/>
          <w:bCs/>
          <w:sz w:val="20"/>
          <w:szCs w:val="20"/>
        </w:rPr>
        <w:t>ricevere, da parte dei soggetti interessati, osservazioni e suggerimenti per una più compiuta conoscenza del mercato.</w:t>
      </w:r>
    </w:p>
    <w:p w14:paraId="32BB34B9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2E25F38" w14:textId="75DBAD3D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In merito </w:t>
      </w:r>
      <w:r w:rsidRPr="004E504E">
        <w:rPr>
          <w:rFonts w:asciiTheme="minorHAnsi" w:hAnsiTheme="minorHAnsi" w:cs="Arial"/>
          <w:bCs/>
          <w:sz w:val="20"/>
          <w:szCs w:val="20"/>
        </w:rPr>
        <w:t xml:space="preserve">all’iniziativa </w:t>
      </w:r>
      <w:r w:rsidRPr="004E504E">
        <w:rPr>
          <w:rFonts w:asciiTheme="minorHAnsi" w:hAnsiTheme="minorHAnsi" w:cs="Arial"/>
          <w:b/>
          <w:bCs/>
          <w:sz w:val="20"/>
          <w:szCs w:val="20"/>
        </w:rPr>
        <w:t>“</w:t>
      </w:r>
      <w:r w:rsidR="004E504E" w:rsidRPr="004E504E">
        <w:rPr>
          <w:rFonts w:asciiTheme="minorHAnsi" w:hAnsiTheme="minorHAnsi" w:cs="Arial"/>
          <w:b/>
          <w:bCs/>
          <w:sz w:val="20"/>
          <w:szCs w:val="20"/>
        </w:rPr>
        <w:t xml:space="preserve">Pacemaker – II edizione” </w:t>
      </w:r>
      <w:r>
        <w:rPr>
          <w:rFonts w:asciiTheme="minorHAnsi" w:hAnsiTheme="minorHAnsi" w:cs="Arial"/>
          <w:bCs/>
          <w:sz w:val="20"/>
          <w:szCs w:val="20"/>
        </w:rPr>
        <w:t>V</w:t>
      </w:r>
      <w:r w:rsidRPr="00F8539B">
        <w:rPr>
          <w:rFonts w:asciiTheme="minorHAnsi" w:hAnsiTheme="minorHAnsi" w:cs="Arial"/>
          <w:bCs/>
          <w:sz w:val="20"/>
          <w:szCs w:val="20"/>
        </w:rPr>
        <w:t>i preghiamo di fornire il Vostro contributo - previa presa visione dell’informativa sul trattamento dei dati personali sotto riportata - compilando il presente questionario e inviandolo entro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8A4999">
        <w:rPr>
          <w:rFonts w:asciiTheme="minorHAnsi" w:hAnsiTheme="minorHAnsi" w:cs="Arial"/>
          <w:b/>
          <w:bCs/>
          <w:sz w:val="20"/>
          <w:szCs w:val="20"/>
          <w:u w:val="single"/>
        </w:rPr>
        <w:t>15 giorni solari</w:t>
      </w:r>
      <w:r w:rsidR="004A4EB1" w:rsidRPr="008A4999">
        <w:rPr>
          <w:rFonts w:asciiTheme="minorHAnsi" w:hAnsiTheme="minorHAnsi" w:cs="Arial"/>
          <w:bCs/>
          <w:sz w:val="20"/>
          <w:szCs w:val="20"/>
          <w:u w:val="single"/>
        </w:rPr>
        <w:t xml:space="preserve"> dalla data odierna</w:t>
      </w:r>
      <w:r w:rsidR="004A4EB1" w:rsidRPr="00F8539B">
        <w:rPr>
          <w:rFonts w:asciiTheme="minorHAnsi" w:hAnsiTheme="minorHAnsi" w:cs="Arial"/>
          <w:bCs/>
          <w:color w:val="FF0000"/>
          <w:sz w:val="20"/>
          <w:szCs w:val="20"/>
        </w:rPr>
        <w:t xml:space="preserve">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all’indirizzo </w:t>
      </w:r>
      <w:r w:rsidR="00AC170B">
        <w:rPr>
          <w:rFonts w:asciiTheme="minorHAnsi" w:hAnsiTheme="minorHAnsi" w:cs="Arial"/>
          <w:bCs/>
          <w:sz w:val="20"/>
          <w:szCs w:val="20"/>
        </w:rPr>
        <w:t>PEC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</w:t>
      </w:r>
      <w:hyperlink r:id="rId10" w:history="1">
        <w:r w:rsidR="004E504E" w:rsidRPr="00A104E6">
          <w:rPr>
            <w:rStyle w:val="Collegamentoipertestuale"/>
            <w:rFonts w:asciiTheme="minorHAnsi" w:hAnsiTheme="minorHAnsi"/>
            <w:b/>
            <w:i/>
            <w:sz w:val="20"/>
          </w:rPr>
          <w:t>seusconsip@postacert.consip.it</w:t>
        </w:r>
      </w:hyperlink>
      <w:r w:rsidR="004E504E" w:rsidRPr="004E504E">
        <w:rPr>
          <w:rStyle w:val="Collegamentoipertestuale"/>
          <w:rFonts w:ascii="Calibri" w:hAnsi="Calibri" w:cs="Arial"/>
          <w:color w:val="auto"/>
          <w:sz w:val="22"/>
          <w:szCs w:val="22"/>
          <w:u w:val="none"/>
        </w:rPr>
        <w:t xml:space="preserve">, </w:t>
      </w:r>
      <w:r w:rsidR="004E504E" w:rsidRPr="003D12DA">
        <w:rPr>
          <w:rFonts w:asciiTheme="minorHAnsi" w:hAnsiTheme="minorHAnsi" w:cs="Arial"/>
          <w:bCs/>
          <w:sz w:val="20"/>
          <w:szCs w:val="20"/>
        </w:rPr>
        <w:t xml:space="preserve">riportando nell’oggetto della stessa "Riscontro ad indagine di mercato – </w:t>
      </w:r>
      <w:r w:rsidR="004E504E">
        <w:rPr>
          <w:rFonts w:asciiTheme="minorHAnsi" w:hAnsiTheme="minorHAnsi" w:cs="Arial"/>
          <w:bCs/>
          <w:sz w:val="20"/>
          <w:szCs w:val="20"/>
        </w:rPr>
        <w:t>Pacemaker II edizione</w:t>
      </w:r>
      <w:r w:rsidR="004E504E" w:rsidRPr="003D12DA">
        <w:rPr>
          <w:rFonts w:asciiTheme="minorHAnsi" w:hAnsiTheme="minorHAnsi" w:cs="Arial"/>
          <w:bCs/>
          <w:sz w:val="20"/>
          <w:szCs w:val="20"/>
        </w:rPr>
        <w:t>”</w:t>
      </w:r>
      <w:r w:rsidR="004E504E" w:rsidRPr="004E504E">
        <w:rPr>
          <w:rStyle w:val="Collegamentoipertestuale"/>
          <w:rFonts w:ascii="Calibri" w:hAnsi="Calibri" w:cs="Arial"/>
          <w:sz w:val="22"/>
          <w:szCs w:val="22"/>
          <w:u w:val="none"/>
        </w:rPr>
        <w:t>.</w:t>
      </w:r>
    </w:p>
    <w:p w14:paraId="516BC228" w14:textId="77777777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Tutte le informazioni da Voi fornite con il present</w:t>
      </w:r>
      <w:r>
        <w:rPr>
          <w:rFonts w:asciiTheme="minorHAnsi" w:hAnsiTheme="minorHAnsi" w:cs="Arial"/>
          <w:bCs/>
          <w:sz w:val="20"/>
          <w:szCs w:val="20"/>
        </w:rPr>
        <w:t xml:space="preserve">e documento saranno utilizzate </w:t>
      </w:r>
      <w:r w:rsidRPr="00F8539B">
        <w:rPr>
          <w:rFonts w:asciiTheme="minorHAnsi" w:hAnsiTheme="minorHAnsi" w:cs="Arial"/>
          <w:bCs/>
          <w:sz w:val="20"/>
          <w:szCs w:val="20"/>
        </w:rPr>
        <w:t>ai soli fini dello sviluppo dell’iniziativa in oggetto.</w:t>
      </w:r>
    </w:p>
    <w:p w14:paraId="2E045811" w14:textId="48D85A0A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Consip S.p.A., </w:t>
      </w:r>
      <w:r w:rsidR="004A4EB1">
        <w:rPr>
          <w:rFonts w:asciiTheme="minorHAnsi" w:hAnsiTheme="minorHAnsi" w:cs="Arial"/>
          <w:bCs/>
          <w:sz w:val="20"/>
          <w:szCs w:val="20"/>
        </w:rPr>
        <w:t>in ragione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 di </w:t>
      </w:r>
      <w:r w:rsidR="00D9430B">
        <w:rPr>
          <w:rFonts w:asciiTheme="minorHAnsi" w:hAnsiTheme="minorHAnsi" w:cs="Arial"/>
          <w:bCs/>
          <w:sz w:val="20"/>
          <w:szCs w:val="20"/>
        </w:rPr>
        <w:t xml:space="preserve">quanto di </w:t>
      </w:r>
      <w:r w:rsidRPr="00F8539B">
        <w:rPr>
          <w:rFonts w:asciiTheme="minorHAnsi" w:hAnsiTheme="minorHAnsi" w:cs="Arial"/>
          <w:bCs/>
          <w:sz w:val="20"/>
          <w:szCs w:val="20"/>
        </w:rPr>
        <w:t>seguito previsto in materia di trattamento dei dati personali, si impegna a non divulgare a terzi le informazioni raccolte con il presente documento.</w:t>
      </w:r>
    </w:p>
    <w:p w14:paraId="77B34E5A" w14:textId="77777777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>L’invio del documento al nostro recapito implica il consenso al trattamento dei dati forniti.</w:t>
      </w:r>
    </w:p>
    <w:p w14:paraId="34D1CC28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752D7B0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076F7AE" w14:textId="6E0CECAC" w:rsidR="00827C3B" w:rsidRPr="00BB4433" w:rsidRDefault="00827C3B" w:rsidP="00BF13C1">
      <w:pPr>
        <w:spacing w:line="360" w:lineRule="auto"/>
        <w:ind w:left="284"/>
        <w:jc w:val="both"/>
        <w:rPr>
          <w:rFonts w:asciiTheme="minorHAnsi" w:hAnsiTheme="minorHAnsi" w:cs="Arial"/>
          <w:b/>
          <w:bCs/>
          <w:sz w:val="22"/>
          <w:szCs w:val="20"/>
        </w:rPr>
      </w:pPr>
      <w:r w:rsidRPr="00BB4433">
        <w:rPr>
          <w:rFonts w:asciiTheme="minorHAnsi" w:hAnsiTheme="minorHAnsi" w:cs="Arial"/>
          <w:b/>
          <w:bCs/>
          <w:sz w:val="22"/>
          <w:szCs w:val="20"/>
        </w:rPr>
        <w:t>Dati azienda</w:t>
      </w:r>
    </w:p>
    <w:p w14:paraId="6F1005DA" w14:textId="77777777" w:rsidR="00F8539B" w:rsidRDefault="00F8539B" w:rsidP="00BF13C1">
      <w:pPr>
        <w:ind w:left="284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6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827C3B" w14:paraId="2F0AA6F4" w14:textId="77777777" w:rsidTr="00676EE6">
        <w:tc>
          <w:tcPr>
            <w:tcW w:w="2830" w:type="dxa"/>
            <w:shd w:val="clear" w:color="auto" w:fill="auto"/>
            <w:vAlign w:val="center"/>
          </w:tcPr>
          <w:p w14:paraId="2FDDDF4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5664" w:type="dxa"/>
            <w:vAlign w:val="center"/>
          </w:tcPr>
          <w:p w14:paraId="6DCB65BB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C31E560" w14:textId="77777777" w:rsidTr="00676EE6">
        <w:tc>
          <w:tcPr>
            <w:tcW w:w="2830" w:type="dxa"/>
            <w:shd w:val="clear" w:color="auto" w:fill="auto"/>
            <w:vAlign w:val="center"/>
          </w:tcPr>
          <w:p w14:paraId="46B3A765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5664" w:type="dxa"/>
            <w:vAlign w:val="center"/>
          </w:tcPr>
          <w:p w14:paraId="7529B5D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5F04E619" w14:textId="77777777" w:rsidTr="00676EE6">
        <w:tc>
          <w:tcPr>
            <w:tcW w:w="2830" w:type="dxa"/>
            <w:shd w:val="clear" w:color="auto" w:fill="auto"/>
            <w:vAlign w:val="center"/>
          </w:tcPr>
          <w:p w14:paraId="01397FDA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Nome e cognome del referente</w:t>
            </w:r>
          </w:p>
        </w:tc>
        <w:tc>
          <w:tcPr>
            <w:tcW w:w="5664" w:type="dxa"/>
            <w:vAlign w:val="center"/>
          </w:tcPr>
          <w:p w14:paraId="15EA77DC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455D3910" w14:textId="77777777" w:rsidTr="00676EE6">
        <w:tc>
          <w:tcPr>
            <w:tcW w:w="2830" w:type="dxa"/>
            <w:shd w:val="clear" w:color="auto" w:fill="auto"/>
            <w:vAlign w:val="center"/>
          </w:tcPr>
          <w:p w14:paraId="59FC34B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Ruolo in azienda</w:t>
            </w:r>
          </w:p>
        </w:tc>
        <w:tc>
          <w:tcPr>
            <w:tcW w:w="5664" w:type="dxa"/>
            <w:vAlign w:val="center"/>
          </w:tcPr>
          <w:p w14:paraId="3B805582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632C1A0A" w14:textId="77777777" w:rsidTr="00676EE6">
        <w:tc>
          <w:tcPr>
            <w:tcW w:w="2830" w:type="dxa"/>
            <w:shd w:val="clear" w:color="auto" w:fill="auto"/>
            <w:vAlign w:val="center"/>
          </w:tcPr>
          <w:p w14:paraId="2462F6AD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5664" w:type="dxa"/>
            <w:vAlign w:val="center"/>
          </w:tcPr>
          <w:p w14:paraId="039E18DA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0BEE2616" w14:textId="77777777" w:rsidTr="00676EE6">
        <w:tc>
          <w:tcPr>
            <w:tcW w:w="2830" w:type="dxa"/>
            <w:shd w:val="clear" w:color="auto" w:fill="auto"/>
            <w:vAlign w:val="center"/>
          </w:tcPr>
          <w:p w14:paraId="2DEFF057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5664" w:type="dxa"/>
            <w:vAlign w:val="center"/>
          </w:tcPr>
          <w:p w14:paraId="68E3F300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827C3B" w14:paraId="278EC5FF" w14:textId="77777777" w:rsidTr="00676EE6">
        <w:tc>
          <w:tcPr>
            <w:tcW w:w="2830" w:type="dxa"/>
            <w:shd w:val="clear" w:color="auto" w:fill="auto"/>
            <w:vAlign w:val="center"/>
          </w:tcPr>
          <w:p w14:paraId="4A37E0B9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664" w:type="dxa"/>
            <w:vAlign w:val="center"/>
          </w:tcPr>
          <w:p w14:paraId="5CB50507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E504E" w14:paraId="3AFC5439" w14:textId="77777777" w:rsidTr="00676EE6">
        <w:tc>
          <w:tcPr>
            <w:tcW w:w="2830" w:type="dxa"/>
            <w:shd w:val="clear" w:color="auto" w:fill="auto"/>
            <w:vAlign w:val="center"/>
          </w:tcPr>
          <w:p w14:paraId="0A8E1FB5" w14:textId="7D37F43B" w:rsidR="004E504E" w:rsidRPr="00C17F14" w:rsidRDefault="004E504E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Indirizzo PEC</w:t>
            </w:r>
          </w:p>
        </w:tc>
        <w:tc>
          <w:tcPr>
            <w:tcW w:w="5664" w:type="dxa"/>
            <w:vAlign w:val="center"/>
          </w:tcPr>
          <w:p w14:paraId="0963212C" w14:textId="77777777" w:rsidR="004E504E" w:rsidRPr="004E504E" w:rsidRDefault="004E504E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</w:p>
        </w:tc>
      </w:tr>
      <w:tr w:rsidR="00827C3B" w14:paraId="5C22780D" w14:textId="77777777" w:rsidTr="00676EE6">
        <w:tc>
          <w:tcPr>
            <w:tcW w:w="2830" w:type="dxa"/>
            <w:shd w:val="clear" w:color="auto" w:fill="auto"/>
            <w:vAlign w:val="center"/>
          </w:tcPr>
          <w:p w14:paraId="2B4E830E" w14:textId="77777777" w:rsidR="00827C3B" w:rsidRPr="00C17F14" w:rsidRDefault="00827C3B" w:rsidP="00BF13C1">
            <w:pPr>
              <w:ind w:left="284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C17F1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Data compilazione del questionario</w:t>
            </w:r>
          </w:p>
        </w:tc>
        <w:tc>
          <w:tcPr>
            <w:tcW w:w="5664" w:type="dxa"/>
            <w:vAlign w:val="center"/>
          </w:tcPr>
          <w:p w14:paraId="7E068B7F" w14:textId="77777777" w:rsidR="00827C3B" w:rsidRDefault="00827C3B" w:rsidP="00BF13C1">
            <w:pPr>
              <w:spacing w:line="360" w:lineRule="auto"/>
              <w:ind w:left="284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</w:tbl>
    <w:p w14:paraId="0AC158D4" w14:textId="4B880FE9" w:rsidR="00827C3B" w:rsidRPr="00BB4433" w:rsidRDefault="008449F2" w:rsidP="004E504E">
      <w:pPr>
        <w:ind w:left="284"/>
        <w:rPr>
          <w:rFonts w:asciiTheme="minorHAnsi" w:hAnsiTheme="minorHAnsi" w:cs="Arial"/>
          <w:b/>
          <w:bCs/>
          <w:sz w:val="22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br w:type="page"/>
      </w:r>
      <w:r w:rsidR="004E504E">
        <w:rPr>
          <w:rFonts w:asciiTheme="minorHAnsi" w:hAnsiTheme="minorHAnsi" w:cs="Arial"/>
          <w:b/>
          <w:bCs/>
          <w:sz w:val="20"/>
          <w:szCs w:val="20"/>
        </w:rPr>
        <w:lastRenderedPageBreak/>
        <w:t>I</w:t>
      </w:r>
      <w:r w:rsidR="00827C3B" w:rsidRPr="00BB4433">
        <w:rPr>
          <w:rFonts w:asciiTheme="minorHAnsi" w:hAnsiTheme="minorHAnsi" w:cs="Arial"/>
          <w:b/>
          <w:bCs/>
          <w:sz w:val="22"/>
          <w:szCs w:val="20"/>
        </w:rPr>
        <w:t>nformativa sul trattamento dei dati personali</w:t>
      </w:r>
    </w:p>
    <w:p w14:paraId="15EB308F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6A64239" w14:textId="7BDD3D4E" w:rsidR="004A4EB1" w:rsidRPr="0019376C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Ai sensi dell'art. 13 del </w:t>
      </w:r>
      <w:r w:rsidR="004A4EB1">
        <w:rPr>
          <w:rFonts w:asciiTheme="minorHAnsi" w:hAnsiTheme="minorHAnsi" w:cs="Arial"/>
          <w:bCs/>
          <w:sz w:val="20"/>
          <w:szCs w:val="20"/>
        </w:rPr>
        <w:t>Regolamento europeo 2016/679</w:t>
      </w:r>
      <w:r w:rsidR="004A4EB1" w:rsidRPr="006F7363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 xml:space="preserve"> 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 xml:space="preserve">relativo alla protezione delle persone fisiche con riguardo al trattamento dei dati personali (nel seguito anche </w:t>
      </w:r>
      <w:r w:rsidR="004A4EB1" w:rsidRPr="006F7363">
        <w:rPr>
          <w:rFonts w:asciiTheme="minorHAnsi" w:hAnsiTheme="minorHAnsi" w:cs="Arial"/>
          <w:bCs/>
          <w:i/>
          <w:sz w:val="20"/>
          <w:szCs w:val="20"/>
        </w:rPr>
        <w:t>“Regolamento UE”</w:t>
      </w:r>
      <w:r w:rsidR="004A4EB1" w:rsidRPr="006F7363">
        <w:rPr>
          <w:rFonts w:asciiTheme="minorHAnsi" w:hAnsiTheme="minorHAnsi" w:cs="Arial"/>
          <w:bCs/>
          <w:sz w:val="20"/>
          <w:szCs w:val="20"/>
        </w:rPr>
        <w:t>)</w:t>
      </w:r>
      <w:r w:rsidR="004A4EB1" w:rsidRPr="00F8539B">
        <w:rPr>
          <w:rFonts w:asciiTheme="minorHAnsi" w:hAnsiTheme="minorHAnsi" w:cs="Arial"/>
          <w:bCs/>
          <w:sz w:val="20"/>
          <w:szCs w:val="20"/>
        </w:rPr>
        <w:t xml:space="preserve">, 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Vi informiamo che la raccolta ed il trattamento dei dati personali (d’ora in poi anche solo “Dati”) da Voi forniti sono effettuati al fine di consentire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la Vostra partecipazione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</w:t>
      </w:r>
      <w:r w:rsidR="004A4EB1">
        <w:rPr>
          <w:rFonts w:asciiTheme="minorHAnsi" w:hAnsiTheme="minorHAnsi" w:cs="Arial"/>
          <w:bCs/>
          <w:sz w:val="20"/>
          <w:szCs w:val="20"/>
        </w:rPr>
        <w:t>’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attività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consultazione del mercato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sopradetta, </w:t>
      </w:r>
      <w:r w:rsidR="004A4EB1">
        <w:rPr>
          <w:rFonts w:asciiTheme="minorHAnsi" w:hAnsiTheme="minorHAnsi" w:cs="Arial"/>
          <w:bCs/>
          <w:sz w:val="20"/>
          <w:szCs w:val="20"/>
        </w:rPr>
        <w:t>nell’ambito della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qual</w:t>
      </w:r>
      <w:r w:rsidR="004A4EB1">
        <w:rPr>
          <w:rFonts w:asciiTheme="minorHAnsi" w:hAnsiTheme="minorHAnsi" w:cs="Arial"/>
          <w:bCs/>
          <w:sz w:val="20"/>
          <w:szCs w:val="20"/>
        </w:rPr>
        <w:t>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 titolo esemplificativo,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rientrano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la definizione d</w:t>
      </w:r>
      <w:r w:rsidR="004A4EB1">
        <w:rPr>
          <w:rFonts w:asciiTheme="minorHAnsi" w:hAnsiTheme="minorHAnsi" w:cs="Arial"/>
          <w:bCs/>
          <w:sz w:val="20"/>
          <w:szCs w:val="20"/>
        </w:rPr>
        <w:t>ella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strategia di acquisto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della merceologia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ricerche di mercato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 nello specifico settore merceologico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le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analisi economiche e statistiche.</w:t>
      </w:r>
    </w:p>
    <w:p w14:paraId="7AB2A6B4" w14:textId="3ADE76E4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32B22F8B" w14:textId="1EE3095E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trattamento dei Dati per le anzidette finalità, improntato alla massima riservatezza e sicurezza nel rispetto della normativa </w:t>
      </w:r>
      <w:r w:rsidR="004A4EB1">
        <w:rPr>
          <w:rFonts w:asciiTheme="minorHAnsi" w:hAnsiTheme="minorHAnsi" w:cs="Arial"/>
          <w:bCs/>
          <w:sz w:val="20"/>
          <w:szCs w:val="20"/>
        </w:rPr>
        <w:t>nazionale e comunitaria vigente</w:t>
      </w:r>
      <w:r w:rsidR="004A4EB1" w:rsidRPr="000C77EE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in materia di protezione dei dati personali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avrà luogo con modalità sia </w:t>
      </w:r>
      <w:r w:rsidR="004A4EB1">
        <w:rPr>
          <w:rFonts w:asciiTheme="minorHAnsi" w:hAnsiTheme="minorHAnsi" w:cs="Arial"/>
          <w:bCs/>
          <w:sz w:val="20"/>
          <w:szCs w:val="20"/>
        </w:rPr>
        <w:t>informatiche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, sia </w:t>
      </w:r>
      <w:r w:rsidR="004A4EB1">
        <w:rPr>
          <w:rFonts w:asciiTheme="minorHAnsi" w:hAnsiTheme="minorHAnsi" w:cs="Arial"/>
          <w:bCs/>
          <w:sz w:val="20"/>
          <w:szCs w:val="20"/>
        </w:rPr>
        <w:t>cartacee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. </w:t>
      </w:r>
    </w:p>
    <w:p w14:paraId="5ECCF40E" w14:textId="60BFF696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Il conferimento di Dati alla </w:t>
      </w:r>
      <w:r w:rsidR="004A4EB1">
        <w:rPr>
          <w:rFonts w:asciiTheme="minorHAnsi" w:hAnsiTheme="minorHAnsi" w:cs="Arial"/>
          <w:bCs/>
          <w:sz w:val="20"/>
          <w:szCs w:val="20"/>
        </w:rPr>
        <w:t>Consip S.p.A.</w:t>
      </w:r>
      <w:r w:rsidRPr="00F8539B">
        <w:rPr>
          <w:rFonts w:asciiTheme="minorHAnsi" w:hAnsiTheme="minorHAnsi" w:cs="Arial"/>
          <w:bCs/>
          <w:sz w:val="20"/>
          <w:szCs w:val="20"/>
        </w:rPr>
        <w:t xml:space="preserve">; l'eventuale rifiuto di fornire gli stessi comporta l'impossibilità di acquisire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da parte Vostra,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le informazioni </w:t>
      </w:r>
      <w:r w:rsidR="004A4EB1" w:rsidRPr="00834F93">
        <w:rPr>
          <w:rFonts w:asciiTheme="minorHAnsi" w:hAnsiTheme="minorHAnsi" w:cs="Arial"/>
          <w:bCs/>
          <w:sz w:val="20"/>
          <w:szCs w:val="20"/>
        </w:rPr>
        <w:t>per una più compiuta conoscenza del mercato</w:t>
      </w:r>
      <w:r w:rsidR="004A4EB1" w:rsidRPr="00834F93" w:rsidDel="00834F93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>relativ</w:t>
      </w:r>
      <w:r w:rsidR="004A4EB1">
        <w:rPr>
          <w:rFonts w:asciiTheme="minorHAnsi" w:hAnsiTheme="minorHAnsi" w:cs="Arial"/>
          <w:bCs/>
          <w:sz w:val="20"/>
          <w:szCs w:val="20"/>
        </w:rPr>
        <w:t>amente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</w:t>
      </w:r>
      <w:r w:rsidR="004A4EB1">
        <w:rPr>
          <w:rFonts w:asciiTheme="minorHAnsi" w:hAnsiTheme="minorHAnsi" w:cs="Arial"/>
          <w:bCs/>
          <w:sz w:val="20"/>
          <w:szCs w:val="20"/>
        </w:rPr>
        <w:t>alla Vostra azienda.</w:t>
      </w:r>
    </w:p>
    <w:p w14:paraId="18096159" w14:textId="77777777" w:rsidR="004A4EB1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I Dati saranno conservati in archivi informatici e cartacei per un periodo di tempo non superiore a quello necessario agli scopi per i quali sono stati raccolti o successivamente trattati, conformemente a quanto previsto dagli obblighi di legge.</w:t>
      </w:r>
    </w:p>
    <w:p w14:paraId="3AE8529C" w14:textId="77777777" w:rsidR="004A4EB1" w:rsidRPr="006F7363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  <w:u w:val="single"/>
        </w:rPr>
      </w:pPr>
      <w:r>
        <w:rPr>
          <w:rFonts w:asciiTheme="minorHAnsi" w:hAnsiTheme="minorHAnsi" w:cs="Arial"/>
          <w:bCs/>
          <w:sz w:val="20"/>
          <w:szCs w:val="20"/>
        </w:rPr>
        <w:t>All’</w:t>
      </w:r>
      <w:r w:rsidRPr="006F7363">
        <w:rPr>
          <w:rFonts w:asciiTheme="minorHAnsi" w:hAnsiTheme="minorHAnsi" w:cs="Arial"/>
          <w:bCs/>
          <w:sz w:val="20"/>
          <w:szCs w:val="20"/>
        </w:rPr>
        <w:t>interessato vengono riconosciuti i diritti di cui agli artt. da 15 a 2</w:t>
      </w:r>
      <w:r>
        <w:rPr>
          <w:rFonts w:asciiTheme="minorHAnsi" w:hAnsiTheme="minorHAnsi" w:cs="Arial"/>
          <w:bCs/>
          <w:sz w:val="20"/>
          <w:szCs w:val="20"/>
        </w:rPr>
        <w:t>3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del Regolamento UE. In particolare, l’interessato ha il diritto di: i) revocare, in qualsiasi momento, il consenso; ii) ottenere la conferma che sia o meno in corso un trattamento di dati personali che lo riguardano, nonché l’accesso ai propri dati personali per conoscere la finalità del trattamento, la categoria di dati trattati, i destinatari o le categorie di destinatari cui i dati sono o saranno comunicati, il periodo di conservazione degli stessi o i criteri utilizzati per determinare tale periodo;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iii)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di chiedere, e nel caso ottenere, la rettifica e, ove possibile, la cancellazione o, ancora, la limitazione del trattamento e, infine, può opporsi, per motivi legittimi, al loro trattamento; </w:t>
      </w:r>
      <w:r w:rsidRPr="006F7363">
        <w:rPr>
          <w:rFonts w:asciiTheme="minorHAnsi" w:hAnsiTheme="minorHAnsi" w:cs="Arial"/>
          <w:bCs/>
          <w:i/>
          <w:sz w:val="20"/>
          <w:szCs w:val="20"/>
        </w:rPr>
        <w:t>iv)</w:t>
      </w:r>
      <w:r w:rsidRPr="006F7363">
        <w:rPr>
          <w:rFonts w:asciiTheme="minorHAnsi" w:hAnsiTheme="minorHAnsi" w:cs="Arial"/>
          <w:bCs/>
          <w:sz w:val="20"/>
          <w:szCs w:val="20"/>
        </w:rPr>
        <w:t xml:space="preserve"> il diritto alla portabilità dei dati che sarà applicabile nei limiti di cui all’art. 20 del regolamento UE. </w:t>
      </w:r>
    </w:p>
    <w:p w14:paraId="0F8C64F2" w14:textId="4A3E1E25" w:rsidR="004A4EB1" w:rsidRPr="00F8539B" w:rsidRDefault="004A4EB1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6F7363">
        <w:rPr>
          <w:rFonts w:asciiTheme="minorHAnsi" w:hAnsiTheme="minorHAnsi" w:cs="Arial"/>
          <w:bCs/>
          <w:sz w:val="20"/>
          <w:szCs w:val="20"/>
        </w:rPr>
        <w:t>Se in caso di esercizio del diritto di accesso e dei diritti connessi previsti dagli artt. da 15 a 22 del Regolamento UE, la risposta all'istanza non perviene nei tempi indicati e/o non è soddisfacente, l'interessato potrà far valere i propri diritti innanzi all'autorità giudiziaria o rivolgendosi al Garante per la protezione dei dati personali mediante apposito ricorso, reclamo o segnalazione.</w:t>
      </w:r>
    </w:p>
    <w:p w14:paraId="77BBA469" w14:textId="4C173DCB" w:rsidR="00F8539B" w:rsidRP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L’invio a Consip S.p.A. del Documento di Consultazione del mercato implica il consenso al trattamento dei Dati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personali </w:t>
      </w:r>
      <w:r w:rsidRPr="00F8539B">
        <w:rPr>
          <w:rFonts w:asciiTheme="minorHAnsi" w:hAnsiTheme="minorHAnsi" w:cs="Arial"/>
          <w:bCs/>
          <w:sz w:val="20"/>
          <w:szCs w:val="20"/>
        </w:rPr>
        <w:t>forniti.</w:t>
      </w:r>
    </w:p>
    <w:p w14:paraId="3ADEA85B" w14:textId="76D62B51" w:rsidR="004A4EB1" w:rsidRPr="002621DE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 w:rsidRPr="00F8539B">
        <w:rPr>
          <w:rFonts w:asciiTheme="minorHAnsi" w:hAnsiTheme="minorHAnsi" w:cs="Arial"/>
          <w:bCs/>
          <w:sz w:val="20"/>
          <w:szCs w:val="20"/>
        </w:rPr>
        <w:t xml:space="preserve">Titolare del trattamento dei dati è Consip S.p.A., con sede in Roma, Via Isonzo 19 D/E. Le richieste per l’esercizio dei diritti riconosciuti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di cui agli artt. da 15 a 23 del regolamento UE,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potranno essere avanzate </w:t>
      </w:r>
      <w:r w:rsidR="004A4EB1">
        <w:rPr>
          <w:rFonts w:asciiTheme="minorHAnsi" w:hAnsiTheme="minorHAnsi" w:cs="Arial"/>
          <w:bCs/>
          <w:sz w:val="20"/>
          <w:szCs w:val="20"/>
        </w:rPr>
        <w:t xml:space="preserve">al Responsabile della protezione dei dati </w:t>
      </w:r>
      <w:r w:rsidR="004A4EB1" w:rsidRPr="0019376C">
        <w:rPr>
          <w:rFonts w:asciiTheme="minorHAnsi" w:hAnsiTheme="minorHAnsi" w:cs="Arial"/>
          <w:bCs/>
          <w:sz w:val="20"/>
          <w:szCs w:val="20"/>
        </w:rPr>
        <w:t xml:space="preserve"> al seguente indirizzo di posta elettronica </w:t>
      </w:r>
      <w:hyperlink r:id="rId11" w:history="1">
        <w:r w:rsidR="004A4EB1" w:rsidRPr="008A4999">
          <w:rPr>
            <w:rStyle w:val="Collegamentoipertestuale"/>
            <w:rFonts w:asciiTheme="minorHAnsi" w:hAnsiTheme="minorHAnsi"/>
            <w:sz w:val="20"/>
            <w:szCs w:val="20"/>
          </w:rPr>
          <w:t>esercizio.diritti.privacy@consip.it</w:t>
        </w:r>
      </w:hyperlink>
      <w:r w:rsidR="004A4EB1" w:rsidRPr="002621DE">
        <w:rPr>
          <w:rFonts w:asciiTheme="minorHAnsi" w:hAnsiTheme="minorHAnsi" w:cs="Arial"/>
          <w:bCs/>
          <w:sz w:val="20"/>
          <w:szCs w:val="20"/>
        </w:rPr>
        <w:t>.</w:t>
      </w:r>
    </w:p>
    <w:p w14:paraId="749F3C7D" w14:textId="30B64F4D" w:rsidR="00F8539B" w:rsidRDefault="00F8539B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5E4E349E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9456970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76EAD7EF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2A6ADB8B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607536BD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0BC1E94C" w14:textId="77777777" w:rsidR="00122B75" w:rsidRDefault="00122B75" w:rsidP="00BF13C1">
      <w:pPr>
        <w:ind w:left="284"/>
        <w:jc w:val="both"/>
        <w:rPr>
          <w:rFonts w:asciiTheme="minorHAnsi" w:hAnsiTheme="minorHAnsi" w:cs="Arial"/>
          <w:b/>
          <w:bCs/>
          <w:color w:val="1F497D" w:themeColor="text2"/>
          <w:sz w:val="20"/>
          <w:szCs w:val="20"/>
        </w:rPr>
      </w:pPr>
    </w:p>
    <w:p w14:paraId="3DD730AA" w14:textId="77777777" w:rsidR="004E504E" w:rsidRDefault="004E504E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774A3A2" w14:textId="77777777" w:rsidR="00122B75" w:rsidRPr="00BB4433" w:rsidRDefault="00122B75" w:rsidP="00BF13C1">
      <w:pPr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lastRenderedPageBreak/>
        <w:t xml:space="preserve">Breve descrizione dell’iniziativa </w:t>
      </w:r>
    </w:p>
    <w:p w14:paraId="760E869E" w14:textId="77777777" w:rsidR="00B854F7" w:rsidRDefault="00B854F7" w:rsidP="00B854F7">
      <w:pPr>
        <w:spacing w:line="360" w:lineRule="auto"/>
        <w:ind w:left="284"/>
        <w:jc w:val="both"/>
        <w:rPr>
          <w:rFonts w:ascii="Calibri" w:hAnsi="Calibri" w:cs="Arial"/>
          <w:i/>
          <w:sz w:val="20"/>
          <w:szCs w:val="20"/>
        </w:rPr>
      </w:pPr>
    </w:p>
    <w:p w14:paraId="0383E5AB" w14:textId="37A61B98" w:rsidR="00B854F7" w:rsidRPr="00AB6B67" w:rsidRDefault="00B854F7" w:rsidP="00B854F7">
      <w:pPr>
        <w:spacing w:line="360" w:lineRule="auto"/>
        <w:ind w:left="284"/>
        <w:jc w:val="both"/>
        <w:rPr>
          <w:rFonts w:ascii="Calibri" w:hAnsi="Calibri" w:cs="Arial"/>
          <w:sz w:val="20"/>
          <w:szCs w:val="20"/>
        </w:rPr>
      </w:pPr>
      <w:r w:rsidRPr="00A104E6">
        <w:rPr>
          <w:rFonts w:ascii="Calibri" w:hAnsi="Calibri" w:cs="Arial"/>
          <w:sz w:val="20"/>
          <w:szCs w:val="20"/>
        </w:rPr>
        <w:t>L’iniziativa riguarda la fornitura di dispositivi impiantabili per cardiostimolazione, ovvero pacemaker, e i relativi elettrocateteri, per le Pubbliche Amministrazioni. Inclusi nel prezzo della fornitura saranno previsti servizi quali la consegna, la formazione del person</w:t>
      </w:r>
      <w:r w:rsidR="00D9430B">
        <w:rPr>
          <w:rFonts w:ascii="Calibri" w:hAnsi="Calibri" w:cs="Arial"/>
          <w:sz w:val="20"/>
          <w:szCs w:val="20"/>
        </w:rPr>
        <w:t>al</w:t>
      </w:r>
      <w:r w:rsidRPr="00A104E6">
        <w:rPr>
          <w:rFonts w:ascii="Calibri" w:hAnsi="Calibri" w:cs="Arial"/>
          <w:sz w:val="20"/>
          <w:szCs w:val="20"/>
        </w:rPr>
        <w:t xml:space="preserve">e, il </w:t>
      </w:r>
      <w:proofErr w:type="spellStart"/>
      <w:r w:rsidRPr="00A104E6">
        <w:rPr>
          <w:rFonts w:ascii="Calibri" w:hAnsi="Calibri" w:cs="Arial"/>
          <w:sz w:val="20"/>
          <w:szCs w:val="20"/>
        </w:rPr>
        <w:t>customer</w:t>
      </w:r>
      <w:proofErr w:type="spellEnd"/>
      <w:r w:rsidRPr="00A104E6">
        <w:rPr>
          <w:rFonts w:ascii="Calibri" w:hAnsi="Calibri" w:cs="Arial"/>
          <w:sz w:val="20"/>
          <w:szCs w:val="20"/>
        </w:rPr>
        <w:t xml:space="preserve"> care e l’assistenza tecnica post-vendita.</w:t>
      </w:r>
    </w:p>
    <w:p w14:paraId="269A802A" w14:textId="77777777" w:rsidR="005A258D" w:rsidRDefault="005A258D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color w:val="FF0000"/>
          <w:sz w:val="20"/>
          <w:szCs w:val="20"/>
        </w:rPr>
      </w:pPr>
    </w:p>
    <w:p w14:paraId="2D99B963" w14:textId="7D69C8ED" w:rsidR="00122B75" w:rsidRDefault="00122B75" w:rsidP="00BF13C1">
      <w:pPr>
        <w:spacing w:line="276" w:lineRule="auto"/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B4433">
        <w:rPr>
          <w:rFonts w:asciiTheme="minorHAnsi" w:hAnsiTheme="minorHAnsi" w:cs="Arial"/>
          <w:b/>
          <w:bCs/>
          <w:sz w:val="20"/>
          <w:szCs w:val="20"/>
        </w:rPr>
        <w:t>Domande – Questionario generale</w:t>
      </w:r>
    </w:p>
    <w:p w14:paraId="54F6AEA8" w14:textId="77777777" w:rsidR="00B854F7" w:rsidRPr="00BB4433" w:rsidRDefault="00B854F7" w:rsidP="00BF13C1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BBEB836" w14:textId="77777777" w:rsidR="00B854F7" w:rsidRDefault="00B854F7" w:rsidP="00B854F7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Fornite una breve descrizione della vostra Azienda specificando in particolare i principali settori di mercato in cui è specializzata.</w:t>
      </w:r>
    </w:p>
    <w:p w14:paraId="23162B76" w14:textId="77777777" w:rsidR="008F0F24" w:rsidRP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8E1DAB" w14:textId="77777777" w:rsid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7B14EDC1" w14:textId="77777777" w:rsid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F1EDA3" w14:textId="77777777" w:rsidR="008F0F24" w:rsidRPr="008F0F24" w:rsidRDefault="008F0F24" w:rsidP="008F0F24">
      <w:pPr>
        <w:tabs>
          <w:tab w:val="num" w:pos="1260"/>
        </w:tabs>
        <w:ind w:left="284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D2F4473" w14:textId="5959A0D7" w:rsidR="006D1FDF" w:rsidRDefault="008F0F24" w:rsidP="006D1FDF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Indicare</w:t>
      </w:r>
      <w:r w:rsidR="006D1FDF" w:rsidRPr="00B854F7">
        <w:rPr>
          <w:rFonts w:ascii="Calibri" w:hAnsi="Calibri" w:cs="Arial"/>
          <w:i/>
          <w:iCs/>
          <w:sz w:val="22"/>
        </w:rPr>
        <w:t xml:space="preserve"> il fatturato della Vostra Azienda e la Vostra quota di mercato per pacemaker impiantabili</w:t>
      </w:r>
      <w:r>
        <w:rPr>
          <w:rFonts w:ascii="Calibri" w:hAnsi="Calibri" w:cs="Arial"/>
          <w:i/>
          <w:iCs/>
          <w:sz w:val="22"/>
        </w:rPr>
        <w:t xml:space="preserve">  negli ultimi 3 anni</w:t>
      </w:r>
      <w:r w:rsidRPr="00B854F7">
        <w:rPr>
          <w:rFonts w:ascii="Calibri" w:hAnsi="Calibri" w:cs="Arial"/>
          <w:i/>
          <w:iCs/>
          <w:sz w:val="22"/>
        </w:rPr>
        <w:t xml:space="preserve"> in Italia</w:t>
      </w:r>
      <w:r>
        <w:rPr>
          <w:rFonts w:ascii="Calibri" w:hAnsi="Calibri" w:cs="Arial"/>
          <w:i/>
          <w:iCs/>
          <w:sz w:val="22"/>
        </w:rPr>
        <w:t>.</w:t>
      </w:r>
    </w:p>
    <w:p w14:paraId="14E7E7DF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FB71E78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4F18ADDF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F0F24" w:rsidRPr="00426D72" w14:paraId="26C37CEA" w14:textId="77777777" w:rsidTr="00A104E6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00D31A69" w14:textId="77777777"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DA8CBD1" w14:textId="69F29296"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9FE812" w14:textId="6E14F5F4" w:rsidR="008F0F24" w:rsidRPr="00426D72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496C300" w14:textId="291D938F" w:rsidR="008F0F24" w:rsidRPr="00426D72" w:rsidRDefault="00BB455B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2017</w:t>
            </w:r>
          </w:p>
        </w:tc>
      </w:tr>
      <w:tr w:rsidR="008F0F24" w:rsidRPr="00426D72" w14:paraId="42B371E2" w14:textId="77777777" w:rsidTr="008F0F24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349BF367" w14:textId="77777777" w:rsidR="008F0F24" w:rsidRPr="008F0F24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D57A74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C78B48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72C83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F0F24" w:rsidRPr="00426D72" w14:paraId="04B160CF" w14:textId="77777777" w:rsidTr="008F0F24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7924D233" w14:textId="77777777" w:rsidR="008F0F24" w:rsidRPr="008F0F24" w:rsidRDefault="008F0F24" w:rsidP="008F0F2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Quota di mercato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A0EC56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9751D1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2AB011" w14:textId="77777777" w:rsidR="008F0F24" w:rsidRPr="00426D72" w:rsidRDefault="008F0F24" w:rsidP="008F0F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3DB9681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3A299A45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________________</w:t>
      </w:r>
    </w:p>
    <w:p w14:paraId="691026E0" w14:textId="77777777" w:rsidR="008F0F24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6941D257" w14:textId="1A21BD79" w:rsidR="006D1FDF" w:rsidRPr="006D1FDF" w:rsidRDefault="006D1FDF" w:rsidP="006D1FDF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 xml:space="preserve">Qual è stato il Vostro fatturato </w:t>
      </w:r>
      <w:r>
        <w:rPr>
          <w:rFonts w:ascii="Calibri" w:hAnsi="Calibri" w:cs="Arial"/>
          <w:i/>
          <w:iCs/>
          <w:sz w:val="22"/>
        </w:rPr>
        <w:t xml:space="preserve">in Italia </w:t>
      </w:r>
      <w:r w:rsidRPr="00B854F7">
        <w:rPr>
          <w:rFonts w:ascii="Calibri" w:hAnsi="Calibri" w:cs="Arial"/>
          <w:i/>
          <w:iCs/>
          <w:sz w:val="22"/>
        </w:rPr>
        <w:t xml:space="preserve">per pacemaker impiantabili </w:t>
      </w:r>
      <w:r>
        <w:rPr>
          <w:rFonts w:ascii="Calibri" w:hAnsi="Calibri" w:cs="Arial"/>
          <w:i/>
          <w:iCs/>
          <w:sz w:val="22"/>
        </w:rPr>
        <w:t>degli ultimi tre anni</w:t>
      </w:r>
      <w:r w:rsidRPr="00B854F7">
        <w:rPr>
          <w:rFonts w:ascii="Calibri" w:hAnsi="Calibri" w:cs="Arial"/>
          <w:i/>
          <w:iCs/>
          <w:sz w:val="22"/>
        </w:rPr>
        <w:t xml:space="preserve"> relativo alla sola Pubblica Amministrazione?</w:t>
      </w:r>
    </w:p>
    <w:p w14:paraId="2BB0491A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4F1293D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52C7C4E1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1843"/>
        <w:gridCol w:w="1843"/>
      </w:tblGrid>
      <w:tr w:rsidR="008F0F24" w:rsidRPr="00426D72" w14:paraId="64880B9D" w14:textId="77777777" w:rsidTr="00A104E6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4D8BCA9" w14:textId="77777777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19CA7FD4" w14:textId="556FE981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896B917" w14:textId="4B2748AE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9476F5D" w14:textId="77273EFF" w:rsidR="008F0F24" w:rsidRPr="00426D72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</w:tr>
      <w:tr w:rsidR="008F0F24" w:rsidRPr="00426D72" w14:paraId="4679813D" w14:textId="77777777" w:rsidTr="00BB5945">
        <w:trPr>
          <w:trHeight w:val="64"/>
          <w:jc w:val="center"/>
        </w:trPr>
        <w:tc>
          <w:tcPr>
            <w:tcW w:w="2235" w:type="dxa"/>
            <w:shd w:val="clear" w:color="auto" w:fill="auto"/>
            <w:vAlign w:val="center"/>
          </w:tcPr>
          <w:p w14:paraId="52327527" w14:textId="77777777" w:rsidR="008F0F24" w:rsidRPr="008F0F24" w:rsidRDefault="008F0F24" w:rsidP="00BB594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F0F24">
              <w:rPr>
                <w:rFonts w:ascii="Calibri" w:hAnsi="Calibri"/>
                <w:b/>
                <w:sz w:val="20"/>
                <w:szCs w:val="20"/>
              </w:rPr>
              <w:t>Fatturato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PP.AA.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C54151" w14:textId="77777777"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67ACB2" w14:textId="77777777"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5914A2" w14:textId="77777777" w:rsidR="008F0F24" w:rsidRPr="00426D72" w:rsidRDefault="008F0F24" w:rsidP="00BB594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79B1245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318BAD6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________________</w:t>
      </w:r>
    </w:p>
    <w:p w14:paraId="66C44815" w14:textId="77777777" w:rsidR="008F0F24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372D93E4" w14:textId="1313845C" w:rsidR="00BB77B3" w:rsidRPr="006D1FDF" w:rsidRDefault="00BB77B3" w:rsidP="00BB77B3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lastRenderedPageBreak/>
        <w:t xml:space="preserve">Indicate il numero di </w:t>
      </w:r>
      <w:r w:rsidR="00AC1855">
        <w:rPr>
          <w:rFonts w:ascii="Calibri" w:hAnsi="Calibri" w:cs="Arial"/>
          <w:i/>
          <w:iCs/>
          <w:sz w:val="22"/>
        </w:rPr>
        <w:t xml:space="preserve">pacemaker </w:t>
      </w:r>
      <w:r w:rsidR="00D90013">
        <w:rPr>
          <w:rFonts w:ascii="Calibri" w:hAnsi="Calibri" w:cs="Arial"/>
          <w:i/>
          <w:iCs/>
          <w:sz w:val="22"/>
        </w:rPr>
        <w:t xml:space="preserve">impiantati </w:t>
      </w:r>
      <w:r>
        <w:rPr>
          <w:rFonts w:ascii="Calibri" w:hAnsi="Calibri" w:cs="Arial"/>
          <w:i/>
          <w:iCs/>
          <w:sz w:val="22"/>
        </w:rPr>
        <w:t>negli ultimi tre anni</w:t>
      </w:r>
      <w:r w:rsidRPr="00B854F7">
        <w:rPr>
          <w:rFonts w:ascii="Calibri" w:hAnsi="Calibri" w:cs="Arial"/>
          <w:i/>
          <w:iCs/>
          <w:sz w:val="22"/>
        </w:rPr>
        <w:t xml:space="preserve"> </w:t>
      </w:r>
      <w:r>
        <w:rPr>
          <w:rFonts w:ascii="Calibri" w:hAnsi="Calibri" w:cs="Arial"/>
          <w:i/>
          <w:iCs/>
          <w:sz w:val="22"/>
        </w:rPr>
        <w:t>(relativi</w:t>
      </w:r>
      <w:r w:rsidRPr="00B854F7">
        <w:rPr>
          <w:rFonts w:ascii="Calibri" w:hAnsi="Calibri" w:cs="Arial"/>
          <w:i/>
          <w:iCs/>
          <w:sz w:val="22"/>
        </w:rPr>
        <w:t xml:space="preserve"> alla sola Pubblica Amministrazione</w:t>
      </w:r>
      <w:r>
        <w:rPr>
          <w:rFonts w:ascii="Calibri" w:hAnsi="Calibri" w:cs="Arial"/>
          <w:i/>
          <w:iCs/>
          <w:sz w:val="22"/>
        </w:rPr>
        <w:t>) distinguendo</w:t>
      </w:r>
      <w:r w:rsidR="002D7D4B">
        <w:rPr>
          <w:rFonts w:ascii="Calibri" w:hAnsi="Calibri" w:cs="Arial"/>
          <w:i/>
          <w:iCs/>
          <w:sz w:val="22"/>
        </w:rPr>
        <w:t>li tra monocamerali e bicamerali.</w:t>
      </w:r>
    </w:p>
    <w:p w14:paraId="6A8F5C4E" w14:textId="77777777"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18D50B4F" w14:textId="77777777"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32C0CA8C" w14:textId="77777777" w:rsidR="00A04362" w:rsidRDefault="00A04362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1559"/>
        <w:gridCol w:w="1701"/>
        <w:gridCol w:w="1612"/>
      </w:tblGrid>
      <w:tr w:rsidR="00BB77B3" w:rsidRPr="00426D72" w14:paraId="76E04E32" w14:textId="77777777" w:rsidTr="00A104E6">
        <w:trPr>
          <w:jc w:val="center"/>
        </w:trPr>
        <w:tc>
          <w:tcPr>
            <w:tcW w:w="2891" w:type="dxa"/>
            <w:shd w:val="clear" w:color="auto" w:fill="D9D9D9" w:themeFill="background1" w:themeFillShade="D9"/>
            <w:vAlign w:val="center"/>
          </w:tcPr>
          <w:p w14:paraId="14ECB460" w14:textId="77777777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7D08BA8" w14:textId="60DCC4C8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68AA27D" w14:textId="1AD5A875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1612" w:type="dxa"/>
            <w:shd w:val="clear" w:color="auto" w:fill="D9D9D9" w:themeFill="background1" w:themeFillShade="D9"/>
            <w:vAlign w:val="center"/>
          </w:tcPr>
          <w:p w14:paraId="3F889C48" w14:textId="1BBE0312" w:rsidR="00BB77B3" w:rsidRPr="00426D72" w:rsidRDefault="00BB77B3" w:rsidP="00676EE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26D72">
              <w:rPr>
                <w:rFonts w:ascii="Calibri" w:hAnsi="Calibri"/>
                <w:b/>
                <w:sz w:val="20"/>
                <w:szCs w:val="20"/>
              </w:rPr>
              <w:t>201</w:t>
            </w:r>
            <w:r w:rsidR="00BB455B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</w:tr>
      <w:tr w:rsidR="00BB77B3" w:rsidRPr="00426D72" w14:paraId="0119A2CF" w14:textId="77777777" w:rsidTr="00BB77B3">
        <w:trPr>
          <w:trHeight w:val="64"/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1624BE6A" w14:textId="7AEF7677" w:rsidR="00BB77B3" w:rsidRPr="008F0F24" w:rsidRDefault="00BB77B3" w:rsidP="00BB77B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dispositivi monocamerali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A9B1DD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B193E74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127DD9CF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BB77B3" w:rsidRPr="00426D72" w14:paraId="0760270E" w14:textId="77777777" w:rsidTr="00BB77B3">
        <w:trPr>
          <w:jc w:val="center"/>
        </w:trPr>
        <w:tc>
          <w:tcPr>
            <w:tcW w:w="2891" w:type="dxa"/>
            <w:shd w:val="clear" w:color="auto" w:fill="auto"/>
            <w:vAlign w:val="center"/>
          </w:tcPr>
          <w:p w14:paraId="4F87930D" w14:textId="6108328D" w:rsidR="00BB77B3" w:rsidRPr="008F0F24" w:rsidRDefault="00BB77B3" w:rsidP="00BB77B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N. dispositivi bicamerali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F2127E0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6038C9F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12" w:type="dxa"/>
            <w:shd w:val="clear" w:color="auto" w:fill="auto"/>
            <w:vAlign w:val="center"/>
          </w:tcPr>
          <w:p w14:paraId="61369E34" w14:textId="77777777" w:rsidR="00BB77B3" w:rsidRPr="00426D72" w:rsidRDefault="00BB77B3" w:rsidP="00676EE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EC708B9" w14:textId="77777777" w:rsidR="00BB77B3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4A6635F" w14:textId="77777777" w:rsidR="00BB77B3" w:rsidRPr="008F0F24" w:rsidRDefault="00BB77B3" w:rsidP="00BB77B3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Note: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b/>
          <w:bCs/>
          <w:sz w:val="20"/>
          <w:szCs w:val="20"/>
        </w:rPr>
        <w:t>________________</w:t>
      </w:r>
    </w:p>
    <w:p w14:paraId="38A1EDD3" w14:textId="77777777" w:rsidR="00BB77B3" w:rsidRDefault="00BB77B3" w:rsidP="00BB77B3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57CDF796" w14:textId="22B42862" w:rsidR="00B854F7" w:rsidRPr="00A04362" w:rsidRDefault="00B854F7" w:rsidP="00B854F7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>Specificate i prodotti da voi commercializzati</w:t>
      </w:r>
      <w:r w:rsidR="00AC1855">
        <w:rPr>
          <w:rFonts w:ascii="Calibri" w:hAnsi="Calibri" w:cs="Arial"/>
          <w:i/>
          <w:iCs/>
          <w:sz w:val="22"/>
        </w:rPr>
        <w:t>,</w:t>
      </w:r>
      <w:r w:rsidRPr="00B854F7">
        <w:rPr>
          <w:rFonts w:ascii="Calibri" w:hAnsi="Calibri" w:cs="Arial"/>
          <w:i/>
          <w:iCs/>
          <w:sz w:val="22"/>
        </w:rPr>
        <w:t xml:space="preserve"> in merito all’oggetto del presente questionario</w:t>
      </w:r>
      <w:r w:rsidR="00AC1855">
        <w:rPr>
          <w:rFonts w:ascii="Calibri" w:hAnsi="Calibri" w:cs="Arial"/>
          <w:i/>
          <w:iCs/>
          <w:sz w:val="22"/>
        </w:rPr>
        <w:t>,</w:t>
      </w:r>
      <w:r w:rsidRPr="00B854F7">
        <w:rPr>
          <w:rFonts w:ascii="Calibri" w:hAnsi="Calibri" w:cs="Arial"/>
          <w:i/>
          <w:iCs/>
          <w:sz w:val="22"/>
        </w:rPr>
        <w:t xml:space="preserve"> distinguendo la tipologia di prodotto in base alle diverse tipologie </w:t>
      </w:r>
      <w:r w:rsidRPr="003F2CEC">
        <w:rPr>
          <w:rFonts w:ascii="Calibri" w:hAnsi="Calibri"/>
          <w:i/>
          <w:sz w:val="22"/>
        </w:rPr>
        <w:t>d’interventi</w:t>
      </w:r>
      <w:r w:rsidR="008F0F24" w:rsidRPr="00A04362">
        <w:rPr>
          <w:rFonts w:ascii="Calibri" w:hAnsi="Calibri" w:cs="Arial"/>
          <w:i/>
          <w:iCs/>
          <w:sz w:val="22"/>
        </w:rPr>
        <w:t>.</w:t>
      </w:r>
    </w:p>
    <w:p w14:paraId="2199E8EF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889DF09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4C3E1750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568A4" w14:textId="77777777" w:rsidR="00ED2442" w:rsidRPr="008F0F24" w:rsidRDefault="00ED2442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20ADBE2" w14:textId="77777777" w:rsidR="008F0F24" w:rsidRPr="006D1FDF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6D1E77CE" w14:textId="7AABC651" w:rsidR="00B854F7" w:rsidRDefault="00B854F7" w:rsidP="00B854F7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 xml:space="preserve">Il vostro mercato attuale comprende l’intero territorio nazionale oppure è limitato ad alcune aree geografiche? Se limitato, </w:t>
      </w:r>
      <w:r w:rsidR="00AB6B67" w:rsidRPr="00B854F7">
        <w:rPr>
          <w:rFonts w:ascii="Calibri" w:hAnsi="Calibri" w:cs="Arial"/>
          <w:i/>
          <w:iCs/>
          <w:sz w:val="22"/>
        </w:rPr>
        <w:t>indic</w:t>
      </w:r>
      <w:r w:rsidR="00AB6B67">
        <w:rPr>
          <w:rFonts w:ascii="Calibri" w:hAnsi="Calibri" w:cs="Arial"/>
          <w:i/>
          <w:iCs/>
          <w:sz w:val="22"/>
        </w:rPr>
        <w:t>ate</w:t>
      </w:r>
      <w:r w:rsidR="00AB6B67" w:rsidRPr="00B854F7">
        <w:rPr>
          <w:rFonts w:ascii="Calibri" w:hAnsi="Calibri" w:cs="Arial"/>
          <w:i/>
          <w:iCs/>
          <w:sz w:val="22"/>
        </w:rPr>
        <w:t xml:space="preserve"> </w:t>
      </w:r>
      <w:r w:rsidRPr="00B854F7">
        <w:rPr>
          <w:rFonts w:ascii="Calibri" w:hAnsi="Calibri" w:cs="Arial"/>
          <w:i/>
          <w:iCs/>
          <w:sz w:val="22"/>
        </w:rPr>
        <w:t>le Regioni sulle quali siete più presenti</w:t>
      </w:r>
      <w:r w:rsidR="00AB6B67">
        <w:rPr>
          <w:rFonts w:ascii="Calibri" w:hAnsi="Calibri" w:cs="Arial"/>
          <w:i/>
          <w:iCs/>
          <w:sz w:val="22"/>
        </w:rPr>
        <w:t>.</w:t>
      </w:r>
    </w:p>
    <w:p w14:paraId="35A2503C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2EECCD30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4D88778A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5EBF74" w14:textId="77777777" w:rsidR="008F0F24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48804372" w14:textId="77777777" w:rsidR="008F0F24" w:rsidRPr="00B854F7" w:rsidRDefault="008F0F24" w:rsidP="008F0F24">
      <w:pPr>
        <w:tabs>
          <w:tab w:val="num" w:pos="1260"/>
        </w:tabs>
        <w:ind w:left="284"/>
        <w:jc w:val="both"/>
        <w:rPr>
          <w:rFonts w:ascii="Calibri" w:hAnsi="Calibri" w:cs="Arial"/>
          <w:i/>
          <w:iCs/>
          <w:sz w:val="22"/>
        </w:rPr>
      </w:pPr>
    </w:p>
    <w:p w14:paraId="7F86F0ED" w14:textId="088E15CC" w:rsidR="008A4F76" w:rsidRDefault="008A4F76" w:rsidP="00A104E6">
      <w:pPr>
        <w:numPr>
          <w:ilvl w:val="0"/>
          <w:numId w:val="38"/>
        </w:numPr>
        <w:spacing w:line="276" w:lineRule="auto"/>
        <w:jc w:val="both"/>
        <w:rPr>
          <w:rFonts w:ascii="Calibri" w:hAnsi="Calibri" w:cs="Arial"/>
          <w:bCs/>
          <w:i/>
          <w:sz w:val="22"/>
        </w:rPr>
      </w:pPr>
      <w:r w:rsidRPr="00A104E6">
        <w:rPr>
          <w:rFonts w:ascii="Calibri" w:hAnsi="Calibri" w:cs="Arial"/>
          <w:bCs/>
          <w:i/>
          <w:sz w:val="22"/>
        </w:rPr>
        <w:t>Quali delle caratteristiche tecniche</w:t>
      </w:r>
      <w:r w:rsidR="00750F8B">
        <w:rPr>
          <w:rFonts w:ascii="Calibri" w:hAnsi="Calibri" w:cs="Arial"/>
          <w:bCs/>
          <w:i/>
          <w:sz w:val="22"/>
        </w:rPr>
        <w:t xml:space="preserve"> </w:t>
      </w:r>
      <w:r w:rsidRPr="00A104E6">
        <w:rPr>
          <w:rFonts w:ascii="Calibri" w:hAnsi="Calibri" w:cs="Arial"/>
          <w:bCs/>
          <w:i/>
          <w:sz w:val="22"/>
        </w:rPr>
        <w:t>previste nella precedente edizione di gara ritenete obsolete? Indicare per ciascuna caratteristica le relative motivazioni.</w:t>
      </w:r>
    </w:p>
    <w:p w14:paraId="76D5AB28" w14:textId="3F219A68" w:rsidR="008A4F76" w:rsidRDefault="008A4F76" w:rsidP="00A104E6">
      <w:pPr>
        <w:pStyle w:val="Titolo1"/>
        <w:numPr>
          <w:ilvl w:val="0"/>
          <w:numId w:val="0"/>
        </w:numPr>
        <w:tabs>
          <w:tab w:val="left" w:pos="708"/>
        </w:tabs>
        <w:spacing w:line="276" w:lineRule="auto"/>
        <w:ind w:left="426" w:hanging="142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Risposta:</w:t>
      </w:r>
    </w:p>
    <w:p w14:paraId="1048E21E" w14:textId="77777777" w:rsidR="00750F8B" w:rsidRDefault="00750F8B" w:rsidP="00A104E6">
      <w:pPr>
        <w:widowControl w:val="0"/>
        <w:spacing w:line="300" w:lineRule="exact"/>
        <w:ind w:firstLine="284"/>
        <w:jc w:val="both"/>
        <w:rPr>
          <w:rFonts w:ascii="Calibri" w:hAnsi="Calibri" w:cs="Trebuchet MS"/>
          <w:b/>
          <w:sz w:val="20"/>
        </w:rPr>
      </w:pPr>
      <w:r w:rsidRPr="00364770">
        <w:rPr>
          <w:rFonts w:ascii="Calibri" w:hAnsi="Calibri" w:cs="Trebuchet MS"/>
          <w:b/>
          <w:sz w:val="20"/>
        </w:rPr>
        <w:t xml:space="preserve">Lotto 1 – Pacemaker monocamerali standard e relativi elettrocateteri 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698"/>
        <w:gridCol w:w="2094"/>
      </w:tblGrid>
      <w:tr w:rsidR="008F7AC6" w14:paraId="615F7058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87641B" w14:textId="3E371CCC" w:rsidR="008F7AC6" w:rsidRPr="00483F0E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 minime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2A43093E" w14:textId="1CB7C77F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7F1846C2" w14:textId="0EB3FECF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71004493" w14:textId="77777777" w:rsidTr="00412FD2">
        <w:tc>
          <w:tcPr>
            <w:tcW w:w="4536" w:type="dxa"/>
          </w:tcPr>
          <w:p w14:paraId="1BAEFF6C" w14:textId="4DE6DE6B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Modo di stimolazione: SSIR, SSI, SOO</w:t>
            </w:r>
          </w:p>
        </w:tc>
        <w:tc>
          <w:tcPr>
            <w:tcW w:w="1698" w:type="dxa"/>
          </w:tcPr>
          <w:p w14:paraId="1B4F8E4B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23899AB1" w14:textId="68C65248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B10FF51" w14:textId="77777777" w:rsidTr="00412FD2">
        <w:tc>
          <w:tcPr>
            <w:tcW w:w="4536" w:type="dxa"/>
          </w:tcPr>
          <w:p w14:paraId="53EF1142" w14:textId="29502FA0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Frequenza di stimolazione programmabile da 40 a 120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bpm</w:t>
            </w:r>
            <w:proofErr w:type="spellEnd"/>
          </w:p>
        </w:tc>
        <w:tc>
          <w:tcPr>
            <w:tcW w:w="1698" w:type="dxa"/>
          </w:tcPr>
          <w:p w14:paraId="203473F7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157600FF" w14:textId="56128991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1AAE391" w14:textId="77777777" w:rsidTr="00412FD2">
        <w:tc>
          <w:tcPr>
            <w:tcW w:w="4536" w:type="dxa"/>
          </w:tcPr>
          <w:p w14:paraId="6432CF7F" w14:textId="043FE47F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Output: ≥ 5 V di uscita in ampiezza e ≥ 1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di durata</w:t>
            </w:r>
          </w:p>
        </w:tc>
        <w:tc>
          <w:tcPr>
            <w:tcW w:w="1698" w:type="dxa"/>
          </w:tcPr>
          <w:p w14:paraId="31994CEB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0C4F1A26" w14:textId="1751A0FA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4E6C5AA" w14:textId="77777777" w:rsidTr="00412FD2">
        <w:tc>
          <w:tcPr>
            <w:tcW w:w="4536" w:type="dxa"/>
          </w:tcPr>
          <w:p w14:paraId="1C894C2B" w14:textId="222D87AC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lastRenderedPageBreak/>
              <w:t>Sistema di connessione IS-1 o 3,2 mm</w:t>
            </w:r>
          </w:p>
        </w:tc>
        <w:tc>
          <w:tcPr>
            <w:tcW w:w="1698" w:type="dxa"/>
          </w:tcPr>
          <w:p w14:paraId="715E78B7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5A3BD853" w14:textId="6128B2C1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2D0D6F2" w14:textId="77777777" w:rsidTr="00412FD2">
        <w:tc>
          <w:tcPr>
            <w:tcW w:w="4536" w:type="dxa"/>
          </w:tcPr>
          <w:p w14:paraId="3EA456DF" w14:textId="47BA996A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Disponibilità di connessione 5/6 mm UNI per sostituzioni ottenuta anche con adattatore</w:t>
            </w:r>
          </w:p>
        </w:tc>
        <w:tc>
          <w:tcPr>
            <w:tcW w:w="1698" w:type="dxa"/>
          </w:tcPr>
          <w:p w14:paraId="42DBFCBC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41A57045" w14:textId="504A062E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111AB36D" w14:textId="77777777" w:rsidTr="00412FD2">
        <w:tc>
          <w:tcPr>
            <w:tcW w:w="4536" w:type="dxa"/>
          </w:tcPr>
          <w:p w14:paraId="62CC6EFB" w14:textId="5C9C5FBB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Peso inferiore ai 28 grammi</w:t>
            </w:r>
          </w:p>
        </w:tc>
        <w:tc>
          <w:tcPr>
            <w:tcW w:w="1698" w:type="dxa"/>
          </w:tcPr>
          <w:p w14:paraId="7BC1B8F6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57CA909D" w14:textId="0C7B92F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A2A9305" w14:textId="77777777" w:rsidTr="00412FD2">
        <w:tc>
          <w:tcPr>
            <w:tcW w:w="4536" w:type="dxa"/>
          </w:tcPr>
          <w:p w14:paraId="52DCD056" w14:textId="76117C2C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Funzione di isteresi programmabile</w:t>
            </w:r>
          </w:p>
        </w:tc>
        <w:tc>
          <w:tcPr>
            <w:tcW w:w="1698" w:type="dxa"/>
          </w:tcPr>
          <w:p w14:paraId="59E2E083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7C314B81" w14:textId="51E1AE2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829F0C7" w14:textId="77777777" w:rsidTr="00412FD2">
        <w:tc>
          <w:tcPr>
            <w:tcW w:w="4536" w:type="dxa"/>
          </w:tcPr>
          <w:p w14:paraId="20EB99AD" w14:textId="17D58BC3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Programmazione del valore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fino ad un valore minimo di 0,5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mV</w:t>
            </w:r>
            <w:proofErr w:type="spellEnd"/>
          </w:p>
        </w:tc>
        <w:tc>
          <w:tcPr>
            <w:tcW w:w="1698" w:type="dxa"/>
          </w:tcPr>
          <w:p w14:paraId="7E42D360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09735253" w14:textId="6FCBF354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9400090" w14:textId="77777777" w:rsidTr="00412FD2">
        <w:tc>
          <w:tcPr>
            <w:tcW w:w="4536" w:type="dxa"/>
          </w:tcPr>
          <w:p w14:paraId="6FBFD94F" w14:textId="451B3897" w:rsidR="008F7AC6" w:rsidRPr="00483F0E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Longevità di almeno 5 anni con output 2.5V/0.5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 100%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, 500 Ohm di impedenza</w:t>
            </w:r>
          </w:p>
        </w:tc>
        <w:tc>
          <w:tcPr>
            <w:tcW w:w="1698" w:type="dxa"/>
          </w:tcPr>
          <w:p w14:paraId="685B4560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2E00A17D" w14:textId="64B3FF70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44E2C69" w14:textId="77777777" w:rsidTr="00412FD2">
        <w:trPr>
          <w:trHeight w:val="680"/>
        </w:trPr>
        <w:tc>
          <w:tcPr>
            <w:tcW w:w="4536" w:type="dxa"/>
          </w:tcPr>
          <w:p w14:paraId="4056E0DB" w14:textId="77777777" w:rsidR="008F7AC6" w:rsidRPr="00A104E6" w:rsidRDefault="008F7AC6" w:rsidP="00A104E6">
            <w:pPr>
              <w:widowControl w:val="0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Elettrocatetere bipolare con disponibilità di: </w:t>
            </w:r>
          </w:p>
          <w:p w14:paraId="5408DB71" w14:textId="36FF09CE" w:rsidR="008F7AC6" w:rsidRPr="00A104E6" w:rsidRDefault="008F7AC6" w:rsidP="00A104E6">
            <w:pPr>
              <w:pStyle w:val="Paragrafoelenco"/>
              <w:widowControl w:val="0"/>
              <w:numPr>
                <w:ilvl w:val="0"/>
                <w:numId w:val="48"/>
              </w:numPr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Sistema di fissazione sia attiva che passiva</w:t>
            </w:r>
          </w:p>
          <w:p w14:paraId="7315A6FF" w14:textId="386CE263" w:rsidR="008F7AC6" w:rsidRPr="00A104E6" w:rsidRDefault="008F7AC6" w:rsidP="00A104E6">
            <w:pPr>
              <w:pStyle w:val="Paragrafoelenco"/>
              <w:widowControl w:val="0"/>
              <w:numPr>
                <w:ilvl w:val="0"/>
                <w:numId w:val="48"/>
              </w:numPr>
              <w:jc w:val="both"/>
              <w:rPr>
                <w:rFonts w:ascii="Calibri" w:hAnsi="Calibri"/>
                <w:sz w:val="18"/>
                <w:szCs w:val="18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Diametro massimo 8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Fr</w:t>
            </w:r>
            <w:proofErr w:type="spellEnd"/>
          </w:p>
        </w:tc>
        <w:tc>
          <w:tcPr>
            <w:tcW w:w="1698" w:type="dxa"/>
          </w:tcPr>
          <w:p w14:paraId="4DFEFB17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4" w:type="dxa"/>
          </w:tcPr>
          <w:p w14:paraId="20B469DE" w14:textId="10815DFA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BC0EDA6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9A559AF" w14:textId="6AF0FBE6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1AEFB42D" w14:textId="386751A0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4" w:type="dxa"/>
            <w:shd w:val="clear" w:color="auto" w:fill="D9D9D9" w:themeFill="background1" w:themeFillShade="D9"/>
          </w:tcPr>
          <w:p w14:paraId="276E3E9B" w14:textId="49F36ED5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797609B7" w14:textId="77777777" w:rsidTr="00412FD2">
        <w:tc>
          <w:tcPr>
            <w:tcW w:w="4536" w:type="dxa"/>
          </w:tcPr>
          <w:p w14:paraId="6A35FB1C" w14:textId="7C4B4090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V1 - Algoritmo automatico per la gestione della soglia ventricolare (auto soglia)</w:t>
            </w:r>
          </w:p>
        </w:tc>
        <w:tc>
          <w:tcPr>
            <w:tcW w:w="1698" w:type="dxa"/>
          </w:tcPr>
          <w:p w14:paraId="4234021F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 w14:paraId="33EF4487" w14:textId="78DFF12B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6C8F5178" w14:textId="77777777" w:rsidTr="00412FD2">
        <w:tc>
          <w:tcPr>
            <w:tcW w:w="4536" w:type="dxa"/>
            <w:vAlign w:val="center"/>
          </w:tcPr>
          <w:p w14:paraId="653E8089" w14:textId="6DF8C66D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V2 - Sensore di tipo accelerometrico</w:t>
            </w:r>
          </w:p>
        </w:tc>
        <w:tc>
          <w:tcPr>
            <w:tcW w:w="1698" w:type="dxa"/>
          </w:tcPr>
          <w:p w14:paraId="66537A9A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 w14:paraId="29D5F28B" w14:textId="604230B5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09C03283" w14:textId="77777777" w:rsidTr="00412FD2">
        <w:tc>
          <w:tcPr>
            <w:tcW w:w="4536" w:type="dxa"/>
            <w:vAlign w:val="center"/>
          </w:tcPr>
          <w:p w14:paraId="6AE178A8" w14:textId="7BE13603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V3 - Commutazione automatica delle polarità di </w:t>
            </w:r>
            <w:proofErr w:type="spellStart"/>
            <w:r>
              <w:rPr>
                <w:rFonts w:asciiTheme="minorHAnsi" w:hAnsiTheme="minorHAnsi"/>
                <w:sz w:val="20"/>
              </w:rPr>
              <w:t>pacing</w:t>
            </w:r>
            <w:proofErr w:type="spellEnd"/>
            <w:r>
              <w:rPr>
                <w:rFonts w:asciiTheme="minorHAnsi" w:hAnsiTheme="minorHAnsi"/>
                <w:sz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</w:rPr>
              <w:t>sensing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in caso di impedenza rilevata al di fuori dei </w:t>
            </w:r>
            <w:proofErr w:type="spellStart"/>
            <w:r>
              <w:rPr>
                <w:rFonts w:asciiTheme="minorHAnsi" w:hAnsiTheme="minorHAnsi"/>
                <w:sz w:val="20"/>
              </w:rPr>
              <w:t>range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programmati</w:t>
            </w:r>
          </w:p>
        </w:tc>
        <w:tc>
          <w:tcPr>
            <w:tcW w:w="1698" w:type="dxa"/>
          </w:tcPr>
          <w:p w14:paraId="4B1F9266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 w14:paraId="66DEBE1D" w14:textId="2B934089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01168DBF" w14:textId="77777777" w:rsidTr="00412FD2">
        <w:tc>
          <w:tcPr>
            <w:tcW w:w="4536" w:type="dxa"/>
            <w:vAlign w:val="center"/>
          </w:tcPr>
          <w:p w14:paraId="6A69A4CA" w14:textId="09E1F905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V4 – Elettrocatetere a rilascio di steroide</w:t>
            </w:r>
          </w:p>
        </w:tc>
        <w:tc>
          <w:tcPr>
            <w:tcW w:w="1698" w:type="dxa"/>
          </w:tcPr>
          <w:p w14:paraId="5988A48D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 w14:paraId="71E3BCE3" w14:textId="1540299A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221BCBCE" w14:textId="77777777" w:rsidTr="00412FD2">
        <w:tc>
          <w:tcPr>
            <w:tcW w:w="4536" w:type="dxa"/>
            <w:vAlign w:val="center"/>
          </w:tcPr>
          <w:p w14:paraId="215754C9" w14:textId="2B9C1243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V5 - Misurazione automatica della impedenza dell’EC</w:t>
            </w:r>
          </w:p>
        </w:tc>
        <w:tc>
          <w:tcPr>
            <w:tcW w:w="1698" w:type="dxa"/>
          </w:tcPr>
          <w:p w14:paraId="0F223B28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 w14:paraId="2E5C5F43" w14:textId="6A1DAA7C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112B8E01" w14:textId="77777777" w:rsidTr="00412FD2">
        <w:tc>
          <w:tcPr>
            <w:tcW w:w="4536" w:type="dxa"/>
            <w:vAlign w:val="center"/>
          </w:tcPr>
          <w:p w14:paraId="65B96C4F" w14:textId="130DB96F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V6 - Gestione automatica del </w:t>
            </w:r>
            <w:proofErr w:type="spellStart"/>
            <w:r>
              <w:rPr>
                <w:rFonts w:asciiTheme="minorHAnsi" w:hAnsiTheme="minorHAnsi"/>
                <w:sz w:val="20"/>
              </w:rPr>
              <w:t>sensing</w:t>
            </w:r>
            <w:proofErr w:type="spellEnd"/>
          </w:p>
        </w:tc>
        <w:tc>
          <w:tcPr>
            <w:tcW w:w="1698" w:type="dxa"/>
          </w:tcPr>
          <w:p w14:paraId="61D03120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4" w:type="dxa"/>
            <w:vAlign w:val="center"/>
          </w:tcPr>
          <w:p w14:paraId="157CFFA6" w14:textId="2F44146C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14:paraId="0FA8A759" w14:textId="77777777" w:rsidR="00DD055D" w:rsidRDefault="00DD055D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</w:p>
    <w:p w14:paraId="406A8349" w14:textId="77777777" w:rsidR="00750F8B" w:rsidRDefault="00750F8B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  <w:r w:rsidRPr="00851F18">
        <w:rPr>
          <w:rFonts w:ascii="Calibri" w:hAnsi="Calibri" w:cs="Trebuchet MS"/>
          <w:b/>
          <w:sz w:val="20"/>
        </w:rPr>
        <w:t>Lotto 2 – Pacemaker monocamerale funzioni avanzate e relativi elettrocateteri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701"/>
        <w:gridCol w:w="2091"/>
      </w:tblGrid>
      <w:tr w:rsidR="008F7AC6" w14:paraId="25320FF3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056699" w14:textId="79FF71BF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minim</w:t>
            </w: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78864D" w14:textId="1F243899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523DBABF" w14:textId="719D37F4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557F159F" w14:textId="77777777" w:rsidTr="00412FD2">
        <w:tc>
          <w:tcPr>
            <w:tcW w:w="4536" w:type="dxa"/>
          </w:tcPr>
          <w:p w14:paraId="1E2BE72F" w14:textId="3A5DAFF8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Modo di stimolazione: SSIR, SSI, SOO</w:t>
            </w:r>
          </w:p>
        </w:tc>
        <w:tc>
          <w:tcPr>
            <w:tcW w:w="1701" w:type="dxa"/>
          </w:tcPr>
          <w:p w14:paraId="1089156F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1550BD69" w14:textId="25C4F8CA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3940E623" w14:textId="77777777" w:rsidTr="00412FD2">
        <w:tc>
          <w:tcPr>
            <w:tcW w:w="4536" w:type="dxa"/>
          </w:tcPr>
          <w:p w14:paraId="4B3F060D" w14:textId="3734A34C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Frequenza di stimolazione programmabile da 40 a 120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bpm</w:t>
            </w:r>
            <w:proofErr w:type="spellEnd"/>
          </w:p>
        </w:tc>
        <w:tc>
          <w:tcPr>
            <w:tcW w:w="1701" w:type="dxa"/>
          </w:tcPr>
          <w:p w14:paraId="29D070F1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4BD804E7" w14:textId="7607F1B4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4307A01" w14:textId="77777777" w:rsidTr="00412FD2">
        <w:tc>
          <w:tcPr>
            <w:tcW w:w="4536" w:type="dxa"/>
          </w:tcPr>
          <w:p w14:paraId="73747A56" w14:textId="79696B27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Output: ≥ 5 V di uscita in ampiezza e ≥ 1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di durata</w:t>
            </w:r>
          </w:p>
        </w:tc>
        <w:tc>
          <w:tcPr>
            <w:tcW w:w="1701" w:type="dxa"/>
          </w:tcPr>
          <w:p w14:paraId="03DCA790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56862B1A" w14:textId="3C898C6B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0955D90" w14:textId="77777777" w:rsidTr="00412FD2">
        <w:tc>
          <w:tcPr>
            <w:tcW w:w="4536" w:type="dxa"/>
          </w:tcPr>
          <w:p w14:paraId="0446C187" w14:textId="5C40C17C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Sistema di connessione IS-1 o 3,2 mm</w:t>
            </w:r>
          </w:p>
        </w:tc>
        <w:tc>
          <w:tcPr>
            <w:tcW w:w="1701" w:type="dxa"/>
          </w:tcPr>
          <w:p w14:paraId="13BED78F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297B0C58" w14:textId="4314E5C0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A007DFA" w14:textId="77777777" w:rsidTr="00412FD2">
        <w:tc>
          <w:tcPr>
            <w:tcW w:w="4536" w:type="dxa"/>
          </w:tcPr>
          <w:p w14:paraId="6BD8ACEE" w14:textId="3B4B97E0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Peso inferiore ai 25 grammi</w:t>
            </w:r>
          </w:p>
        </w:tc>
        <w:tc>
          <w:tcPr>
            <w:tcW w:w="1701" w:type="dxa"/>
          </w:tcPr>
          <w:p w14:paraId="59E34643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726F1188" w14:textId="1B605681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BDFE011" w14:textId="77777777" w:rsidTr="00412FD2">
        <w:tc>
          <w:tcPr>
            <w:tcW w:w="4536" w:type="dxa"/>
          </w:tcPr>
          <w:p w14:paraId="18CBD97A" w14:textId="5E0E4071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Funzione di isteresi programmabile</w:t>
            </w:r>
          </w:p>
        </w:tc>
        <w:tc>
          <w:tcPr>
            <w:tcW w:w="1701" w:type="dxa"/>
          </w:tcPr>
          <w:p w14:paraId="73D7984A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5F62C9AD" w14:textId="7F0B696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30419D2" w14:textId="77777777" w:rsidTr="00412FD2">
        <w:tc>
          <w:tcPr>
            <w:tcW w:w="4536" w:type="dxa"/>
          </w:tcPr>
          <w:p w14:paraId="48EDFE83" w14:textId="63CB279C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Programmazione del valore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fino ad un valore minimo di 0,5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mV</w:t>
            </w:r>
            <w:proofErr w:type="spellEnd"/>
          </w:p>
        </w:tc>
        <w:tc>
          <w:tcPr>
            <w:tcW w:w="1701" w:type="dxa"/>
          </w:tcPr>
          <w:p w14:paraId="0BECE56F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6D49CB2B" w14:textId="30FA4319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29E30EE" w14:textId="77777777" w:rsidTr="00412FD2">
        <w:tc>
          <w:tcPr>
            <w:tcW w:w="4536" w:type="dxa"/>
          </w:tcPr>
          <w:p w14:paraId="64B050D9" w14:textId="03BB6F7B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Longevità di almeno 5 anni con output 2.5V/0.5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 100%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, 500 Ohm di impedenza</w:t>
            </w:r>
          </w:p>
        </w:tc>
        <w:tc>
          <w:tcPr>
            <w:tcW w:w="1701" w:type="dxa"/>
          </w:tcPr>
          <w:p w14:paraId="6E90407A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5B1A7F9B" w14:textId="1A2A9484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B546D95" w14:textId="77777777" w:rsidTr="00412FD2">
        <w:tc>
          <w:tcPr>
            <w:tcW w:w="4536" w:type="dxa"/>
          </w:tcPr>
          <w:p w14:paraId="71422183" w14:textId="48B07310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Algoritmo automatico per la gestione della soglia ventricolare (auto soglia)</w:t>
            </w:r>
          </w:p>
        </w:tc>
        <w:tc>
          <w:tcPr>
            <w:tcW w:w="1701" w:type="dxa"/>
          </w:tcPr>
          <w:p w14:paraId="24D65AB6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110C98F3" w14:textId="2F066ED3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E2B83CB" w14:textId="77777777" w:rsidTr="00412FD2">
        <w:tc>
          <w:tcPr>
            <w:tcW w:w="4536" w:type="dxa"/>
          </w:tcPr>
          <w:p w14:paraId="57B4011D" w14:textId="343AFB30" w:rsidR="008F7AC6" w:rsidRPr="00A104E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Sensore di tipo accelerometrico</w:t>
            </w:r>
          </w:p>
        </w:tc>
        <w:tc>
          <w:tcPr>
            <w:tcW w:w="1701" w:type="dxa"/>
          </w:tcPr>
          <w:p w14:paraId="3F2920AB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2F9B918C" w14:textId="4E62CB96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FF6E8E0" w14:textId="77777777" w:rsidTr="00412FD2">
        <w:tc>
          <w:tcPr>
            <w:tcW w:w="4536" w:type="dxa"/>
          </w:tcPr>
          <w:p w14:paraId="3847C4ED" w14:textId="7521E7CC" w:rsidR="008F7AC6" w:rsidRPr="0033566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Misurazione automatica della impedenza dell’elettrocatetere</w:t>
            </w:r>
          </w:p>
        </w:tc>
        <w:tc>
          <w:tcPr>
            <w:tcW w:w="1701" w:type="dxa"/>
          </w:tcPr>
          <w:p w14:paraId="02BB1C27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345A86EC" w14:textId="27D71E88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403F1FA" w14:textId="77777777" w:rsidTr="00412FD2">
        <w:tc>
          <w:tcPr>
            <w:tcW w:w="4536" w:type="dxa"/>
          </w:tcPr>
          <w:p w14:paraId="36A15865" w14:textId="30C67CDD" w:rsidR="008F7AC6" w:rsidRPr="0033566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Gestione automatica del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autosensing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701" w:type="dxa"/>
          </w:tcPr>
          <w:p w14:paraId="609A09C6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66C8E4F1" w14:textId="5F33C85A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5ED4966" w14:textId="77777777" w:rsidTr="00412FD2">
        <w:tc>
          <w:tcPr>
            <w:tcW w:w="4536" w:type="dxa"/>
          </w:tcPr>
          <w:p w14:paraId="1717ACFB" w14:textId="49B0F896" w:rsidR="008F7AC6" w:rsidRPr="0033566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lastRenderedPageBreak/>
              <w:t>Compatibilità con utilizzo di risonanza magnetica nucleare a 1.5 Tesla con soddisfazione dei criteri “MR-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1701" w:type="dxa"/>
          </w:tcPr>
          <w:p w14:paraId="15940F57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0253DA60" w14:textId="1075E30C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C71DF43" w14:textId="77777777" w:rsidTr="00412FD2">
        <w:tc>
          <w:tcPr>
            <w:tcW w:w="4536" w:type="dxa"/>
            <w:noWrap/>
          </w:tcPr>
          <w:p w14:paraId="1BB8D911" w14:textId="77777777" w:rsidR="008F7AC6" w:rsidRPr="00335666" w:rsidRDefault="008F7AC6" w:rsidP="00A104E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 xml:space="preserve"> </w:t>
            </w:r>
            <w:r w:rsidRPr="00335666">
              <w:rPr>
                <w:rFonts w:asciiTheme="minorHAnsi" w:hAnsiTheme="minorHAnsi"/>
                <w:sz w:val="20"/>
                <w:szCs w:val="24"/>
              </w:rPr>
              <w:t xml:space="preserve">Elettrocatetere bipolare con disponibilità di: </w:t>
            </w:r>
          </w:p>
          <w:p w14:paraId="1D6C1FF8" w14:textId="77777777" w:rsidR="008F7AC6" w:rsidRPr="00335666" w:rsidRDefault="008F7AC6" w:rsidP="00A104E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335666">
              <w:rPr>
                <w:rFonts w:asciiTheme="minorHAnsi" w:hAnsiTheme="minorHAnsi"/>
                <w:sz w:val="20"/>
                <w:szCs w:val="24"/>
              </w:rPr>
              <w:t>-</w:t>
            </w:r>
            <w:r w:rsidRPr="00335666">
              <w:rPr>
                <w:rFonts w:asciiTheme="minorHAnsi" w:hAnsiTheme="minorHAnsi"/>
                <w:sz w:val="20"/>
                <w:szCs w:val="24"/>
              </w:rPr>
              <w:tab/>
              <w:t>Curvatura retta e/o preformata a J</w:t>
            </w:r>
          </w:p>
          <w:p w14:paraId="581328CF" w14:textId="77777777" w:rsidR="008F7AC6" w:rsidRPr="00335666" w:rsidRDefault="008F7AC6" w:rsidP="00A104E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335666">
              <w:rPr>
                <w:rFonts w:asciiTheme="minorHAnsi" w:hAnsiTheme="minorHAnsi"/>
                <w:sz w:val="20"/>
                <w:szCs w:val="24"/>
              </w:rPr>
              <w:t>-</w:t>
            </w:r>
            <w:r w:rsidRPr="00335666">
              <w:rPr>
                <w:rFonts w:asciiTheme="minorHAnsi" w:hAnsiTheme="minorHAnsi"/>
                <w:sz w:val="20"/>
                <w:szCs w:val="24"/>
              </w:rPr>
              <w:tab/>
              <w:t>Sistema di fissazione attiva e/o passiva</w:t>
            </w:r>
          </w:p>
          <w:p w14:paraId="7211847B" w14:textId="77777777" w:rsidR="008F7AC6" w:rsidRPr="00335666" w:rsidRDefault="008F7AC6" w:rsidP="00A104E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335666">
              <w:rPr>
                <w:rFonts w:asciiTheme="minorHAnsi" w:hAnsiTheme="minorHAnsi"/>
                <w:sz w:val="20"/>
                <w:szCs w:val="24"/>
              </w:rPr>
              <w:t>-</w:t>
            </w:r>
            <w:r w:rsidRPr="00335666">
              <w:rPr>
                <w:rFonts w:asciiTheme="minorHAnsi" w:hAnsiTheme="minorHAnsi"/>
                <w:sz w:val="20"/>
                <w:szCs w:val="24"/>
              </w:rPr>
              <w:tab/>
              <w:t>Sistema di rilascio di steroide</w:t>
            </w:r>
          </w:p>
          <w:p w14:paraId="39569CA5" w14:textId="108FA2A1" w:rsidR="008F7AC6" w:rsidRDefault="008F7AC6" w:rsidP="00A104E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Theme="minorHAnsi" w:hAnsiTheme="minorHAnsi"/>
                <w:sz w:val="20"/>
              </w:rPr>
            </w:pPr>
            <w:r w:rsidRPr="00335666">
              <w:rPr>
                <w:rFonts w:asciiTheme="minorHAnsi" w:hAnsiTheme="minorHAnsi"/>
                <w:sz w:val="20"/>
                <w:szCs w:val="24"/>
              </w:rPr>
              <w:t>-</w:t>
            </w:r>
            <w:r w:rsidRPr="00335666">
              <w:rPr>
                <w:rFonts w:asciiTheme="minorHAnsi" w:hAnsiTheme="minorHAnsi"/>
                <w:sz w:val="20"/>
                <w:szCs w:val="24"/>
              </w:rPr>
              <w:tab/>
              <w:t xml:space="preserve">Diametro massimo 7 </w:t>
            </w:r>
            <w:proofErr w:type="spellStart"/>
            <w:r w:rsidRPr="00335666">
              <w:rPr>
                <w:rFonts w:asciiTheme="minorHAnsi" w:hAnsiTheme="minorHAnsi"/>
                <w:sz w:val="20"/>
                <w:szCs w:val="24"/>
              </w:rPr>
              <w:t>Fr</w:t>
            </w:r>
            <w:proofErr w:type="spellEnd"/>
          </w:p>
          <w:p w14:paraId="4022D07E" w14:textId="692DBA28" w:rsidR="008F7AC6" w:rsidRPr="00A104E6" w:rsidRDefault="008F7AC6" w:rsidP="00A104E6">
            <w:pPr>
              <w:pStyle w:val="testo1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spacing w:before="0" w:after="0"/>
              <w:ind w:hanging="403"/>
              <w:textAlignment w:val="baseline"/>
              <w:rPr>
                <w:rFonts w:asciiTheme="minorHAnsi" w:hAnsiTheme="minorHAnsi"/>
                <w:sz w:val="20"/>
              </w:rPr>
            </w:pPr>
            <w:proofErr w:type="spellStart"/>
            <w:r w:rsidRPr="00335666">
              <w:rPr>
                <w:rFonts w:asciiTheme="minorHAnsi" w:hAnsiTheme="minorHAnsi"/>
                <w:sz w:val="20"/>
                <w:szCs w:val="24"/>
              </w:rPr>
              <w:t>Labeling</w:t>
            </w:r>
            <w:proofErr w:type="spellEnd"/>
            <w:r w:rsidRPr="00335666">
              <w:rPr>
                <w:rFonts w:asciiTheme="minorHAnsi" w:hAnsiTheme="minorHAnsi"/>
                <w:sz w:val="20"/>
                <w:szCs w:val="24"/>
              </w:rPr>
              <w:t xml:space="preserve"> di compatibilità per utilizzo di risonanza </w:t>
            </w:r>
            <w:r>
              <w:rPr>
                <w:rFonts w:asciiTheme="minorHAnsi" w:hAnsiTheme="minorHAnsi"/>
                <w:sz w:val="20"/>
                <w:szCs w:val="24"/>
              </w:rPr>
              <w:t xml:space="preserve">  </w:t>
            </w:r>
            <w:r w:rsidRPr="00335666">
              <w:rPr>
                <w:rFonts w:asciiTheme="minorHAnsi" w:hAnsiTheme="minorHAnsi"/>
                <w:sz w:val="20"/>
                <w:szCs w:val="24"/>
              </w:rPr>
              <w:t>magnetica nucleare a 1.5 Tesla</w:t>
            </w:r>
            <w:r w:rsidRPr="00335666" w:rsidDel="00676EE6">
              <w:rPr>
                <w:rFonts w:asciiTheme="minorHAnsi" w:hAnsiTheme="minorHAnsi"/>
                <w:sz w:val="20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7D89B25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12A559C7" w14:textId="6C1D371F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6DAB207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BB9E849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3A40713" w14:textId="4B9C06B2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36110ADE" w14:textId="0BC4B01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25532EE9" w14:textId="77777777" w:rsidTr="00412FD2">
        <w:tc>
          <w:tcPr>
            <w:tcW w:w="4536" w:type="dxa"/>
            <w:vAlign w:val="center"/>
          </w:tcPr>
          <w:p w14:paraId="4EEC860B" w14:textId="1A4B8246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V1 - Sistema di controllo remoto (compresa fornitura di trasmettitore e servizio)</w:t>
            </w:r>
          </w:p>
        </w:tc>
        <w:tc>
          <w:tcPr>
            <w:tcW w:w="1701" w:type="dxa"/>
          </w:tcPr>
          <w:p w14:paraId="7C8375A6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62DF231E" w14:textId="16B01788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25E186A6" w14:textId="77777777" w:rsidTr="00412FD2">
        <w:tc>
          <w:tcPr>
            <w:tcW w:w="4536" w:type="dxa"/>
            <w:vAlign w:val="center"/>
          </w:tcPr>
          <w:p w14:paraId="033B6189" w14:textId="4A322796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V2 - Sistema di doppi sensori programmabili in grado di integrarsi tra loro</w:t>
            </w:r>
          </w:p>
        </w:tc>
        <w:tc>
          <w:tcPr>
            <w:tcW w:w="1701" w:type="dxa"/>
          </w:tcPr>
          <w:p w14:paraId="316D18FA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181983C9" w14:textId="5A4558D0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57135E64" w14:textId="77777777" w:rsidTr="00412FD2">
        <w:tc>
          <w:tcPr>
            <w:tcW w:w="4536" w:type="dxa"/>
            <w:vAlign w:val="center"/>
          </w:tcPr>
          <w:p w14:paraId="57F74381" w14:textId="157EBDF8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V3 - Commutazione automatica delle polarità di </w:t>
            </w:r>
            <w:proofErr w:type="spellStart"/>
            <w:r>
              <w:rPr>
                <w:rFonts w:asciiTheme="minorHAnsi" w:hAnsiTheme="minorHAnsi"/>
                <w:sz w:val="20"/>
              </w:rPr>
              <w:t>pacing</w:t>
            </w:r>
            <w:proofErr w:type="spellEnd"/>
            <w:r>
              <w:rPr>
                <w:rFonts w:asciiTheme="minorHAnsi" w:hAnsiTheme="minorHAnsi"/>
                <w:sz w:val="20"/>
              </w:rPr>
              <w:t>/</w:t>
            </w:r>
            <w:proofErr w:type="spellStart"/>
            <w:r>
              <w:rPr>
                <w:rFonts w:asciiTheme="minorHAnsi" w:hAnsiTheme="minorHAnsi"/>
                <w:sz w:val="20"/>
              </w:rPr>
              <w:t>sensing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in caso di impedenza rilevata al di fuori dei </w:t>
            </w:r>
            <w:proofErr w:type="spellStart"/>
            <w:r>
              <w:rPr>
                <w:rFonts w:asciiTheme="minorHAnsi" w:hAnsiTheme="minorHAnsi"/>
                <w:sz w:val="20"/>
              </w:rPr>
              <w:t>range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programmati </w:t>
            </w:r>
          </w:p>
        </w:tc>
        <w:tc>
          <w:tcPr>
            <w:tcW w:w="1701" w:type="dxa"/>
          </w:tcPr>
          <w:p w14:paraId="338DC583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43E5845B" w14:textId="4163FA80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60B2BE02" w14:textId="77777777" w:rsidTr="00412FD2">
        <w:tc>
          <w:tcPr>
            <w:tcW w:w="4536" w:type="dxa"/>
            <w:vAlign w:val="center"/>
          </w:tcPr>
          <w:p w14:paraId="1D18F92C" w14:textId="3A4A921C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 xml:space="preserve">V4 - </w:t>
            </w:r>
            <w:r>
              <w:rPr>
                <w:rFonts w:asciiTheme="minorHAnsi" w:hAnsiTheme="minorHAnsi"/>
                <w:sz w:val="20"/>
              </w:rPr>
              <w:t>Possibilità di monitoraggio delle apnee respiratorie</w:t>
            </w:r>
          </w:p>
        </w:tc>
        <w:tc>
          <w:tcPr>
            <w:tcW w:w="1701" w:type="dxa"/>
          </w:tcPr>
          <w:p w14:paraId="63D93894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621BD477" w14:textId="60DEF13A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26EC888F" w14:textId="77777777" w:rsidTr="00412FD2">
        <w:tc>
          <w:tcPr>
            <w:tcW w:w="4536" w:type="dxa"/>
            <w:vAlign w:val="center"/>
          </w:tcPr>
          <w:p w14:paraId="44303854" w14:textId="103939F6" w:rsidR="008F7AC6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V5 - Algoritmi automatici per la gestione della regolarità del ritmo in corso di fibrillazione atriale</w:t>
            </w:r>
          </w:p>
        </w:tc>
        <w:tc>
          <w:tcPr>
            <w:tcW w:w="1701" w:type="dxa"/>
          </w:tcPr>
          <w:p w14:paraId="35B2B025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08EDD40C" w14:textId="1F5C5EEF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60F4BB8D" w14:textId="77777777" w:rsidTr="00412FD2">
        <w:tc>
          <w:tcPr>
            <w:tcW w:w="4536" w:type="dxa"/>
            <w:vAlign w:val="center"/>
          </w:tcPr>
          <w:p w14:paraId="5B3F9244" w14:textId="1CC716D2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V6 - Compatibilità con risonanza magnetica (MRI-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) </w:t>
            </w:r>
            <w:proofErr w:type="spellStart"/>
            <w:r>
              <w:rPr>
                <w:rFonts w:asciiTheme="minorHAnsi" w:hAnsiTheme="minorHAnsi"/>
                <w:sz w:val="20"/>
              </w:rPr>
              <w:t>total</w:t>
            </w:r>
            <w:proofErr w:type="spellEnd"/>
            <w:r>
              <w:rPr>
                <w:rFonts w:asciiTheme="minorHAnsi" w:hAnsiTheme="minorHAnsi"/>
                <w:sz w:val="20"/>
              </w:rPr>
              <w:t>-body</w:t>
            </w:r>
          </w:p>
        </w:tc>
        <w:tc>
          <w:tcPr>
            <w:tcW w:w="1701" w:type="dxa"/>
          </w:tcPr>
          <w:p w14:paraId="10BE5FCE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30DB1D03" w14:textId="231C538F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31D47679" w14:textId="77777777" w:rsidTr="00412FD2">
        <w:tc>
          <w:tcPr>
            <w:tcW w:w="4536" w:type="dxa"/>
            <w:vAlign w:val="center"/>
          </w:tcPr>
          <w:p w14:paraId="21ADF5FE" w14:textId="3AC648F5" w:rsidR="008F7AC6" w:rsidRPr="00C2583C" w:rsidRDefault="008F7AC6" w:rsidP="00DD055D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V7 - Compatibilità con risonanza magnetica (MRI-</w:t>
            </w:r>
            <w:proofErr w:type="spellStart"/>
            <w:r>
              <w:rPr>
                <w:rFonts w:asciiTheme="minorHAnsi" w:hAnsiTheme="minorHAnsi"/>
                <w:sz w:val="20"/>
              </w:rPr>
              <w:t>Conditional</w:t>
            </w:r>
            <w:proofErr w:type="spellEnd"/>
            <w:r>
              <w:rPr>
                <w:rFonts w:asciiTheme="minorHAnsi" w:hAnsiTheme="minorHAnsi"/>
                <w:sz w:val="20"/>
              </w:rPr>
              <w:t>) a 3.0 Tesla</w:t>
            </w:r>
          </w:p>
        </w:tc>
        <w:tc>
          <w:tcPr>
            <w:tcW w:w="1701" w:type="dxa"/>
          </w:tcPr>
          <w:p w14:paraId="06D7F159" w14:textId="77777777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29C2D0E4" w14:textId="726E26EB" w:rsidR="008F7AC6" w:rsidRDefault="008F7AC6" w:rsidP="00DD055D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14:paraId="0B6DECD3" w14:textId="77777777" w:rsidR="00DD055D" w:rsidRDefault="00DD055D" w:rsidP="00A104E6">
      <w:pPr>
        <w:widowControl w:val="0"/>
        <w:spacing w:line="300" w:lineRule="exact"/>
        <w:ind w:left="426" w:hanging="142"/>
        <w:jc w:val="both"/>
        <w:rPr>
          <w:rFonts w:ascii="Calibri" w:hAnsi="Calibri" w:cs="Trebuchet MS"/>
          <w:b/>
          <w:sz w:val="20"/>
        </w:rPr>
      </w:pPr>
    </w:p>
    <w:p w14:paraId="2742D1D4" w14:textId="77777777" w:rsidR="00750F8B" w:rsidRDefault="00750F8B" w:rsidP="00A104E6">
      <w:pPr>
        <w:ind w:left="284"/>
        <w:rPr>
          <w:rFonts w:ascii="Calibri" w:hAnsi="Calibri" w:cs="Trebuchet MS"/>
          <w:b/>
          <w:sz w:val="20"/>
        </w:rPr>
      </w:pPr>
      <w:r w:rsidRPr="0073417E">
        <w:rPr>
          <w:rFonts w:ascii="Calibri" w:hAnsi="Calibri" w:cs="Trebuchet MS"/>
          <w:b/>
          <w:sz w:val="20"/>
        </w:rPr>
        <w:t>Lotto 3 – Pacemaker</w:t>
      </w:r>
      <w:r>
        <w:rPr>
          <w:rFonts w:ascii="Calibri" w:hAnsi="Calibri" w:cs="Trebuchet MS"/>
          <w:b/>
          <w:sz w:val="20"/>
        </w:rPr>
        <w:t xml:space="preserve"> bicamerale standard completo di elettrocateteri bipolari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701"/>
        <w:gridCol w:w="2091"/>
      </w:tblGrid>
      <w:tr w:rsidR="008F7AC6" w14:paraId="299A0D5B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92C44F3" w14:textId="609A3E95" w:rsidR="008F7AC6" w:rsidRPr="0033566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mi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nime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1F906B2" w14:textId="5F081BA8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425DF558" w14:textId="778E1CEF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55E77DEE" w14:textId="77777777" w:rsidTr="00412FD2">
        <w:tc>
          <w:tcPr>
            <w:tcW w:w="4536" w:type="dxa"/>
          </w:tcPr>
          <w:p w14:paraId="5A33E64E" w14:textId="63BEA480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Modo di stimolazione: DDD, DDI, VDD, VVI, DOO, VOO, DDDR, DDIR, VDDR, VVIR</w:t>
            </w:r>
          </w:p>
        </w:tc>
        <w:tc>
          <w:tcPr>
            <w:tcW w:w="1701" w:type="dxa"/>
          </w:tcPr>
          <w:p w14:paraId="51D5BE44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14171E06" w14:textId="69829688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30993DE2" w14:textId="77777777" w:rsidTr="00412FD2">
        <w:tc>
          <w:tcPr>
            <w:tcW w:w="4536" w:type="dxa"/>
          </w:tcPr>
          <w:p w14:paraId="596839D0" w14:textId="23B9BDE9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Peso non superiore ai 28 grammi</w:t>
            </w:r>
          </w:p>
        </w:tc>
        <w:tc>
          <w:tcPr>
            <w:tcW w:w="1701" w:type="dxa"/>
          </w:tcPr>
          <w:p w14:paraId="2DD53904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0E7EC6B1" w14:textId="0FF10EE6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C02208A" w14:textId="77777777" w:rsidTr="00412FD2">
        <w:tc>
          <w:tcPr>
            <w:tcW w:w="4536" w:type="dxa"/>
          </w:tcPr>
          <w:p w14:paraId="6B284A6C" w14:textId="27B74D57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Programmabilità disgiunta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e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atriale e ventricolare</w:t>
            </w:r>
          </w:p>
        </w:tc>
        <w:tc>
          <w:tcPr>
            <w:tcW w:w="1701" w:type="dxa"/>
          </w:tcPr>
          <w:p w14:paraId="58D141DA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03BBF066" w14:textId="67F90F6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7A0EB38" w14:textId="77777777" w:rsidTr="00412FD2">
        <w:tc>
          <w:tcPr>
            <w:tcW w:w="4536" w:type="dxa"/>
          </w:tcPr>
          <w:p w14:paraId="5BE5972C" w14:textId="3E1ED733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Output: ≥ 5 V di uscita in ampiezza e ≥ 1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di durata</w:t>
            </w:r>
          </w:p>
        </w:tc>
        <w:tc>
          <w:tcPr>
            <w:tcW w:w="1701" w:type="dxa"/>
          </w:tcPr>
          <w:p w14:paraId="785E99BE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11E56002" w14:textId="6ED83B0F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34A7F439" w14:textId="77777777" w:rsidTr="00412FD2">
        <w:tc>
          <w:tcPr>
            <w:tcW w:w="4536" w:type="dxa"/>
          </w:tcPr>
          <w:p w14:paraId="372E313E" w14:textId="40329C24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Sistema di connessione IS-1 o 3,2 mm</w:t>
            </w:r>
          </w:p>
        </w:tc>
        <w:tc>
          <w:tcPr>
            <w:tcW w:w="1701" w:type="dxa"/>
          </w:tcPr>
          <w:p w14:paraId="21F89194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0223DB7D" w14:textId="603D126C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FBCE85B" w14:textId="77777777" w:rsidTr="00412FD2">
        <w:tc>
          <w:tcPr>
            <w:tcW w:w="4536" w:type="dxa"/>
          </w:tcPr>
          <w:p w14:paraId="79D2DBF4" w14:textId="709CD808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Disponibilità di connessione 5/6 mm UNI per sostituzioni ottenuta anche con adattatore</w:t>
            </w:r>
          </w:p>
        </w:tc>
        <w:tc>
          <w:tcPr>
            <w:tcW w:w="1701" w:type="dxa"/>
          </w:tcPr>
          <w:p w14:paraId="0341C7F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294D2623" w14:textId="57F59429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16A8C3A8" w14:textId="77777777" w:rsidTr="00412FD2">
        <w:tc>
          <w:tcPr>
            <w:tcW w:w="4536" w:type="dxa"/>
          </w:tcPr>
          <w:p w14:paraId="6BBCA94F" w14:textId="4C18ABA2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Ritardo AV variabile programmabile almeno fino a 250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provvisto di isteresi con funzione di ricerca del ritmo intrinseco, continuativa nel tempo </w:t>
            </w:r>
          </w:p>
        </w:tc>
        <w:tc>
          <w:tcPr>
            <w:tcW w:w="1701" w:type="dxa"/>
          </w:tcPr>
          <w:p w14:paraId="0EC032D6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3FB82679" w14:textId="0DA1AEEB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EBDAB23" w14:textId="77777777" w:rsidTr="00412FD2">
        <w:tc>
          <w:tcPr>
            <w:tcW w:w="4536" w:type="dxa"/>
          </w:tcPr>
          <w:p w14:paraId="1FA4099C" w14:textId="697D4216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Memorizzazione EGM</w:t>
            </w:r>
          </w:p>
        </w:tc>
        <w:tc>
          <w:tcPr>
            <w:tcW w:w="1701" w:type="dxa"/>
          </w:tcPr>
          <w:p w14:paraId="674B4A4F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73116E34" w14:textId="7E6AEE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A1ED44D" w14:textId="77777777" w:rsidTr="00412FD2">
        <w:tc>
          <w:tcPr>
            <w:tcW w:w="4536" w:type="dxa"/>
          </w:tcPr>
          <w:p w14:paraId="759541A9" w14:textId="31E2E1BB" w:rsidR="008F7AC6" w:rsidRPr="0033566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Cambio modo in caso di aritmia atriale con </w:t>
            </w:r>
            <w:r w:rsidRPr="00A104E6">
              <w:rPr>
                <w:rFonts w:asciiTheme="minorHAnsi" w:hAnsiTheme="minorHAnsi"/>
                <w:sz w:val="20"/>
              </w:rPr>
              <w:lastRenderedPageBreak/>
              <w:t>commutazione in modalità di non trascinamento</w:t>
            </w:r>
          </w:p>
        </w:tc>
        <w:tc>
          <w:tcPr>
            <w:tcW w:w="1701" w:type="dxa"/>
          </w:tcPr>
          <w:p w14:paraId="035485A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7A04EDAC" w14:textId="4E6E94EF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84C3C51" w14:textId="77777777" w:rsidTr="00412FD2">
        <w:tc>
          <w:tcPr>
            <w:tcW w:w="4536" w:type="dxa"/>
          </w:tcPr>
          <w:p w14:paraId="5E8FE542" w14:textId="67FA955A" w:rsidR="008F7AC6" w:rsidRPr="0033566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lastRenderedPageBreak/>
              <w:t>Misura in telemetria del valore dell'impedenza degli elettrocateteri, dello stato della batteria, e indicazione della vita teorica residua</w:t>
            </w:r>
          </w:p>
        </w:tc>
        <w:tc>
          <w:tcPr>
            <w:tcW w:w="1701" w:type="dxa"/>
          </w:tcPr>
          <w:p w14:paraId="6A19EEC9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515AED3E" w14:textId="5C98B9B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59F677E" w14:textId="77777777" w:rsidTr="00412FD2">
        <w:tc>
          <w:tcPr>
            <w:tcW w:w="4536" w:type="dxa"/>
          </w:tcPr>
          <w:p w14:paraId="7115B393" w14:textId="13409668" w:rsidR="008F7AC6" w:rsidRPr="0033566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Longevità di almeno 5 anni con output 2.5V/0.5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 100%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, 500 Ohm di impedenza</w:t>
            </w:r>
          </w:p>
        </w:tc>
        <w:tc>
          <w:tcPr>
            <w:tcW w:w="1701" w:type="dxa"/>
          </w:tcPr>
          <w:p w14:paraId="615DCC1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68970B75" w14:textId="7FEA7A2B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FF721CD" w14:textId="77777777" w:rsidTr="00412FD2">
        <w:tc>
          <w:tcPr>
            <w:tcW w:w="4536" w:type="dxa"/>
          </w:tcPr>
          <w:p w14:paraId="2FD6DF29" w14:textId="77777777" w:rsidR="008F7AC6" w:rsidRPr="00A104E6" w:rsidRDefault="008F7AC6" w:rsidP="00A104E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/>
              <w:ind w:left="0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 xml:space="preserve">Elettrocateteri bipolari con disponibilità di: </w:t>
            </w:r>
          </w:p>
          <w:p w14:paraId="63D82CA0" w14:textId="77777777" w:rsidR="008F7AC6" w:rsidRDefault="008F7AC6" w:rsidP="00A104E6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/>
              <w:ind w:left="567"/>
              <w:textAlignment w:val="baseline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>Sistema di fissazione sia attiva che passiva</w:t>
            </w:r>
          </w:p>
          <w:p w14:paraId="605092F2" w14:textId="7734E7DD" w:rsidR="008F7AC6" w:rsidRPr="00A104E6" w:rsidRDefault="008F7AC6" w:rsidP="00A104E6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/>
              <w:ind w:left="567"/>
              <w:textAlignment w:val="baseline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 xml:space="preserve">Diametro massimo 8 </w:t>
            </w:r>
            <w:proofErr w:type="spellStart"/>
            <w:r w:rsidRPr="00A104E6">
              <w:rPr>
                <w:rFonts w:asciiTheme="minorHAnsi" w:hAnsiTheme="minorHAnsi"/>
                <w:sz w:val="20"/>
                <w:szCs w:val="24"/>
              </w:rPr>
              <w:t>Fr</w:t>
            </w:r>
            <w:proofErr w:type="spellEnd"/>
          </w:p>
        </w:tc>
        <w:tc>
          <w:tcPr>
            <w:tcW w:w="1701" w:type="dxa"/>
          </w:tcPr>
          <w:p w14:paraId="1DB7746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091" w:type="dxa"/>
          </w:tcPr>
          <w:p w14:paraId="0E222BCD" w14:textId="666A792C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0B372E5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E22397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FF3EDC0" w14:textId="5519E5AE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32026397" w14:textId="21F8C6EB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6CFC8752" w14:textId="77777777" w:rsidTr="00412FD2">
        <w:tc>
          <w:tcPr>
            <w:tcW w:w="4536" w:type="dxa"/>
          </w:tcPr>
          <w:p w14:paraId="1F4B8945" w14:textId="170657EC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V1 - Algoritmo automatico per la gestione delle soglie atriali e ventricolari (auto soglia)</w:t>
            </w:r>
          </w:p>
        </w:tc>
        <w:tc>
          <w:tcPr>
            <w:tcW w:w="1701" w:type="dxa"/>
          </w:tcPr>
          <w:p w14:paraId="69066BBF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2FDDD9E2" w14:textId="2BF4CA6C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4482A4F8" w14:textId="77777777" w:rsidTr="00412FD2">
        <w:tc>
          <w:tcPr>
            <w:tcW w:w="4536" w:type="dxa"/>
            <w:vAlign w:val="center"/>
          </w:tcPr>
          <w:p w14:paraId="2EE034EC" w14:textId="6967AFCE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V2 - Sensore di tipo accelerometrico</w:t>
            </w:r>
          </w:p>
        </w:tc>
        <w:tc>
          <w:tcPr>
            <w:tcW w:w="1701" w:type="dxa"/>
          </w:tcPr>
          <w:p w14:paraId="2B925ECF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6A5B1D5F" w14:textId="36606869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3FC22791" w14:textId="77777777" w:rsidTr="00412FD2">
        <w:tc>
          <w:tcPr>
            <w:tcW w:w="4536" w:type="dxa"/>
            <w:vAlign w:val="center"/>
          </w:tcPr>
          <w:p w14:paraId="62FFA7AA" w14:textId="49D05F15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V3 - Commutazione automatica delle polarità di </w:t>
            </w:r>
            <w:proofErr w:type="spellStart"/>
            <w:r>
              <w:rPr>
                <w:rFonts w:asciiTheme="minorHAnsi" w:hAnsiTheme="minorHAnsi"/>
                <w:sz w:val="20"/>
              </w:rPr>
              <w:t>pacing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e </w:t>
            </w:r>
            <w:proofErr w:type="spellStart"/>
            <w:r>
              <w:rPr>
                <w:rFonts w:asciiTheme="minorHAnsi" w:hAnsiTheme="minorHAnsi"/>
                <w:sz w:val="20"/>
              </w:rPr>
              <w:t>sensing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in caso di impedenza rilevata al di fuori dei </w:t>
            </w:r>
            <w:proofErr w:type="spellStart"/>
            <w:r>
              <w:rPr>
                <w:rFonts w:asciiTheme="minorHAnsi" w:hAnsiTheme="minorHAnsi"/>
                <w:sz w:val="20"/>
              </w:rPr>
              <w:t>range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programmati</w:t>
            </w:r>
          </w:p>
        </w:tc>
        <w:tc>
          <w:tcPr>
            <w:tcW w:w="1701" w:type="dxa"/>
          </w:tcPr>
          <w:p w14:paraId="632DF087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04D02257" w14:textId="294BFCCC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0EE4039F" w14:textId="77777777" w:rsidTr="00412FD2">
        <w:tc>
          <w:tcPr>
            <w:tcW w:w="4536" w:type="dxa"/>
            <w:vAlign w:val="center"/>
          </w:tcPr>
          <w:p w14:paraId="1674B5DA" w14:textId="7A8ED262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V4 – Elettrocatetere a rilascio di steroide</w:t>
            </w:r>
          </w:p>
        </w:tc>
        <w:tc>
          <w:tcPr>
            <w:tcW w:w="1701" w:type="dxa"/>
          </w:tcPr>
          <w:p w14:paraId="3D0CAE7E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16712D50" w14:textId="747163C0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18467B48" w14:textId="77777777" w:rsidTr="00412FD2">
        <w:tc>
          <w:tcPr>
            <w:tcW w:w="4536" w:type="dxa"/>
            <w:vAlign w:val="center"/>
          </w:tcPr>
          <w:p w14:paraId="5C6BAF05" w14:textId="542A027F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V5 - Misurazione automatica della impedenza dell’EC</w:t>
            </w:r>
          </w:p>
        </w:tc>
        <w:tc>
          <w:tcPr>
            <w:tcW w:w="1701" w:type="dxa"/>
          </w:tcPr>
          <w:p w14:paraId="4750F74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2A263EDD" w14:textId="2A8EE76D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5922CA85" w14:textId="77777777" w:rsidTr="00412FD2">
        <w:tc>
          <w:tcPr>
            <w:tcW w:w="4536" w:type="dxa"/>
            <w:vAlign w:val="center"/>
          </w:tcPr>
          <w:p w14:paraId="62F42836" w14:textId="6AAE9694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V6 - Gestione automatica del </w:t>
            </w:r>
            <w:proofErr w:type="spellStart"/>
            <w:r>
              <w:rPr>
                <w:rFonts w:asciiTheme="minorHAnsi" w:hAnsiTheme="minorHAnsi"/>
                <w:sz w:val="20"/>
              </w:rPr>
              <w:t>sensing</w:t>
            </w:r>
            <w:proofErr w:type="spellEnd"/>
            <w:r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sz w:val="20"/>
              </w:rPr>
              <w:t>autosensing</w:t>
            </w:r>
            <w:proofErr w:type="spellEnd"/>
            <w:r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701" w:type="dxa"/>
          </w:tcPr>
          <w:p w14:paraId="17970018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091" w:type="dxa"/>
            <w:vAlign w:val="center"/>
          </w:tcPr>
          <w:p w14:paraId="4BB77C27" w14:textId="082BE904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14:paraId="0FA16941" w14:textId="77777777" w:rsidR="00D62663" w:rsidRDefault="00D62663" w:rsidP="00A104E6">
      <w:pPr>
        <w:ind w:left="284"/>
        <w:rPr>
          <w:rFonts w:ascii="Calibri" w:hAnsi="Calibri" w:cs="Trebuchet MS"/>
          <w:b/>
          <w:sz w:val="20"/>
        </w:rPr>
      </w:pPr>
    </w:p>
    <w:p w14:paraId="4DA2264F" w14:textId="77777777" w:rsidR="00750F8B" w:rsidRDefault="00750F8B" w:rsidP="00A104E6">
      <w:pPr>
        <w:ind w:left="284"/>
        <w:rPr>
          <w:rFonts w:ascii="Calibri" w:hAnsi="Calibri" w:cs="Trebuchet MS"/>
          <w:b/>
          <w:sz w:val="20"/>
        </w:rPr>
      </w:pPr>
      <w:r w:rsidRPr="0073417E">
        <w:rPr>
          <w:rFonts w:ascii="Calibri" w:hAnsi="Calibri" w:cs="Trebuchet MS"/>
          <w:b/>
          <w:sz w:val="20"/>
        </w:rPr>
        <w:t xml:space="preserve">Lotto </w:t>
      </w:r>
      <w:r>
        <w:rPr>
          <w:rFonts w:ascii="Calibri" w:hAnsi="Calibri" w:cs="Trebuchet MS"/>
          <w:b/>
          <w:sz w:val="20"/>
        </w:rPr>
        <w:t>4</w:t>
      </w:r>
      <w:r w:rsidRPr="0073417E">
        <w:rPr>
          <w:rFonts w:ascii="Calibri" w:hAnsi="Calibri" w:cs="Trebuchet MS"/>
          <w:b/>
          <w:sz w:val="20"/>
        </w:rPr>
        <w:t xml:space="preserve"> – Pacemaker</w:t>
      </w:r>
      <w:r>
        <w:rPr>
          <w:rFonts w:ascii="Calibri" w:hAnsi="Calibri" w:cs="Trebuchet MS"/>
          <w:b/>
          <w:sz w:val="20"/>
        </w:rPr>
        <w:t xml:space="preserve"> bicamerale funzioni avanzate completo di elettrocateteri bipolari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691"/>
        <w:gridCol w:w="2101"/>
      </w:tblGrid>
      <w:tr w:rsidR="008F7AC6" w14:paraId="75A22DCB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C3C278B" w14:textId="408BCA9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/>
                <w:sz w:val="18"/>
                <w:szCs w:val="18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mi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nime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3C137B9D" w14:textId="272DCDA8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5AC5E9AB" w14:textId="4831DDB6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656EA6D7" w14:textId="77777777" w:rsidTr="00412FD2">
        <w:tc>
          <w:tcPr>
            <w:tcW w:w="4536" w:type="dxa"/>
          </w:tcPr>
          <w:p w14:paraId="0FCCFD72" w14:textId="5EEAED15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Modo di stimolazione: DDD, DDI, VDD, VVI, DOO, VOO, DDDR, DDIR, VDDR, VVIR</w:t>
            </w:r>
          </w:p>
        </w:tc>
        <w:tc>
          <w:tcPr>
            <w:tcW w:w="1691" w:type="dxa"/>
          </w:tcPr>
          <w:p w14:paraId="2FD6D50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4623C5F8" w14:textId="527A1079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1186871" w14:textId="77777777" w:rsidTr="00412FD2">
        <w:tc>
          <w:tcPr>
            <w:tcW w:w="4536" w:type="dxa"/>
          </w:tcPr>
          <w:p w14:paraId="7AC0BC41" w14:textId="759633AB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Peso non superiore ai 28 grammi</w:t>
            </w:r>
          </w:p>
        </w:tc>
        <w:tc>
          <w:tcPr>
            <w:tcW w:w="1691" w:type="dxa"/>
          </w:tcPr>
          <w:p w14:paraId="7EF90C98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4F02FFB3" w14:textId="5FB6B2DF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5937567" w14:textId="77777777" w:rsidTr="00412FD2">
        <w:tc>
          <w:tcPr>
            <w:tcW w:w="4536" w:type="dxa"/>
          </w:tcPr>
          <w:p w14:paraId="1423383F" w14:textId="1E490D53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Sensore di tipo accelerometrico</w:t>
            </w:r>
          </w:p>
        </w:tc>
        <w:tc>
          <w:tcPr>
            <w:tcW w:w="1691" w:type="dxa"/>
          </w:tcPr>
          <w:p w14:paraId="49773EB5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26318A4D" w14:textId="33651F8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502C934" w14:textId="77777777" w:rsidTr="00412FD2">
        <w:tc>
          <w:tcPr>
            <w:tcW w:w="4536" w:type="dxa"/>
          </w:tcPr>
          <w:p w14:paraId="1FD6264E" w14:textId="7390F9B3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Programmabilità disgiunta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e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atriale e ventricolare</w:t>
            </w:r>
          </w:p>
        </w:tc>
        <w:tc>
          <w:tcPr>
            <w:tcW w:w="1691" w:type="dxa"/>
          </w:tcPr>
          <w:p w14:paraId="5F9D6C0E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75883268" w14:textId="7EAD7639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5B92AAE" w14:textId="77777777" w:rsidTr="00412FD2">
        <w:tc>
          <w:tcPr>
            <w:tcW w:w="4536" w:type="dxa"/>
          </w:tcPr>
          <w:p w14:paraId="5BD3E33F" w14:textId="1BC82BFC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Output: ≥ 5 V di uscita in ampiezza e ≥ 1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di durata</w:t>
            </w:r>
          </w:p>
        </w:tc>
        <w:tc>
          <w:tcPr>
            <w:tcW w:w="1691" w:type="dxa"/>
          </w:tcPr>
          <w:p w14:paraId="09473019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6AC1BE94" w14:textId="35473EF6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D82543F" w14:textId="77777777" w:rsidTr="00412FD2">
        <w:tc>
          <w:tcPr>
            <w:tcW w:w="4536" w:type="dxa"/>
          </w:tcPr>
          <w:p w14:paraId="0A77893A" w14:textId="694C2202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Sistema di connessione IS-1 o 3,2 mm</w:t>
            </w:r>
          </w:p>
        </w:tc>
        <w:tc>
          <w:tcPr>
            <w:tcW w:w="1691" w:type="dxa"/>
          </w:tcPr>
          <w:p w14:paraId="085C59A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26D827F9" w14:textId="0B0CE290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2A45804" w14:textId="77777777" w:rsidTr="00412FD2">
        <w:tc>
          <w:tcPr>
            <w:tcW w:w="4536" w:type="dxa"/>
          </w:tcPr>
          <w:p w14:paraId="6A327E64" w14:textId="28C1A129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Disponibilità di connessione 5/6 mm UNI per sostituzioni ottenuta anche con adattatore</w:t>
            </w:r>
          </w:p>
        </w:tc>
        <w:tc>
          <w:tcPr>
            <w:tcW w:w="1691" w:type="dxa"/>
          </w:tcPr>
          <w:p w14:paraId="0E4A6065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2E27A9A8" w14:textId="59E70226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2F26936" w14:textId="77777777" w:rsidTr="00412FD2">
        <w:tc>
          <w:tcPr>
            <w:tcW w:w="4536" w:type="dxa"/>
          </w:tcPr>
          <w:p w14:paraId="14322CB6" w14:textId="27507418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Ritardo AV variabile programmabile almeno fino a 250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provvisto di isteresi con funzione di ricerca del ritmo intrinseco, continuativa nel tempo</w:t>
            </w:r>
          </w:p>
        </w:tc>
        <w:tc>
          <w:tcPr>
            <w:tcW w:w="1691" w:type="dxa"/>
          </w:tcPr>
          <w:p w14:paraId="5ADCB764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63E9FF42" w14:textId="5660CE71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E4776F8" w14:textId="77777777" w:rsidTr="00412FD2">
        <w:tc>
          <w:tcPr>
            <w:tcW w:w="4536" w:type="dxa"/>
          </w:tcPr>
          <w:p w14:paraId="5EE4161D" w14:textId="54827A29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Cambio modo in caso di aritmia atriale con commutazione in modalità di non trascinamento</w:t>
            </w:r>
          </w:p>
        </w:tc>
        <w:tc>
          <w:tcPr>
            <w:tcW w:w="1691" w:type="dxa"/>
          </w:tcPr>
          <w:p w14:paraId="6A68E422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6F31383D" w14:textId="60745835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3CF62282" w14:textId="77777777" w:rsidTr="00412FD2">
        <w:tc>
          <w:tcPr>
            <w:tcW w:w="4536" w:type="dxa"/>
          </w:tcPr>
          <w:p w14:paraId="6F280F52" w14:textId="2A4DEDC0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Misura in telemetria del valore dell’impedenza dell’elettrocatetere, dello stato della batteria e indicazione della vita teorica residua</w:t>
            </w:r>
          </w:p>
        </w:tc>
        <w:tc>
          <w:tcPr>
            <w:tcW w:w="1691" w:type="dxa"/>
          </w:tcPr>
          <w:p w14:paraId="3852DC8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6EE0B113" w14:textId="5504E85B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6075BDC" w14:textId="77777777" w:rsidTr="00412FD2">
        <w:tc>
          <w:tcPr>
            <w:tcW w:w="4536" w:type="dxa"/>
          </w:tcPr>
          <w:p w14:paraId="50F97249" w14:textId="0AA69800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Memorizzazione EGM</w:t>
            </w:r>
          </w:p>
        </w:tc>
        <w:tc>
          <w:tcPr>
            <w:tcW w:w="1691" w:type="dxa"/>
          </w:tcPr>
          <w:p w14:paraId="406D3F05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0CA2363C" w14:textId="5DE1F47D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3B07A918" w14:textId="77777777" w:rsidTr="00412FD2">
        <w:tc>
          <w:tcPr>
            <w:tcW w:w="4536" w:type="dxa"/>
          </w:tcPr>
          <w:p w14:paraId="33071A08" w14:textId="3421E2C9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Compatibilità con utilizzo di risonanza magnetica </w:t>
            </w:r>
            <w:r w:rsidRPr="00A104E6">
              <w:rPr>
                <w:rFonts w:asciiTheme="minorHAnsi" w:hAnsiTheme="minorHAnsi"/>
                <w:sz w:val="20"/>
              </w:rPr>
              <w:lastRenderedPageBreak/>
              <w:t xml:space="preserve">nucleare a 1,5 Tesla con soddisfazione dei criteri “MR –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1691" w:type="dxa"/>
          </w:tcPr>
          <w:p w14:paraId="30C899B5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327E86D7" w14:textId="3A1773F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B278973" w14:textId="77777777" w:rsidTr="00412FD2">
        <w:tc>
          <w:tcPr>
            <w:tcW w:w="4536" w:type="dxa"/>
          </w:tcPr>
          <w:p w14:paraId="29D37D7C" w14:textId="130607FF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lastRenderedPageBreak/>
              <w:t xml:space="preserve">Longevità di almeno 5 anni con output 2.5V/0.5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 100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, 500 Ohm di impedenza</w:t>
            </w:r>
          </w:p>
        </w:tc>
        <w:tc>
          <w:tcPr>
            <w:tcW w:w="1691" w:type="dxa"/>
          </w:tcPr>
          <w:p w14:paraId="71E9935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3181C9CD" w14:textId="1ABD79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A9B7061" w14:textId="77777777" w:rsidTr="00412FD2">
        <w:tc>
          <w:tcPr>
            <w:tcW w:w="4536" w:type="dxa"/>
          </w:tcPr>
          <w:p w14:paraId="20F3BAA7" w14:textId="696D8658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Algoritmo automatico per la gestione delle soglie atriali e ventricolari (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autosoglia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691" w:type="dxa"/>
          </w:tcPr>
          <w:p w14:paraId="787F6B76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414C63BF" w14:textId="28C7150D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7E5F884" w14:textId="77777777" w:rsidTr="00412FD2">
        <w:tc>
          <w:tcPr>
            <w:tcW w:w="4536" w:type="dxa"/>
          </w:tcPr>
          <w:p w14:paraId="594A5D23" w14:textId="29C7CD77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Gestione automatica del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autosensing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691" w:type="dxa"/>
          </w:tcPr>
          <w:p w14:paraId="04814E27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14E3F2CA" w14:textId="4B4A829B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8C212A3" w14:textId="77777777" w:rsidTr="00412FD2">
        <w:tc>
          <w:tcPr>
            <w:tcW w:w="4536" w:type="dxa"/>
          </w:tcPr>
          <w:p w14:paraId="1B611480" w14:textId="71220C7E" w:rsidR="008F7AC6" w:rsidRPr="00FA27F5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Misurazione automatica dell’impedenza dell’elettrocatetere</w:t>
            </w:r>
          </w:p>
        </w:tc>
        <w:tc>
          <w:tcPr>
            <w:tcW w:w="1691" w:type="dxa"/>
          </w:tcPr>
          <w:p w14:paraId="6266F6B5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765C29F2" w14:textId="6F9FD979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1EFC4240" w14:textId="77777777" w:rsidTr="00412FD2">
        <w:tc>
          <w:tcPr>
            <w:tcW w:w="4536" w:type="dxa"/>
          </w:tcPr>
          <w:p w14:paraId="6FFB1D60" w14:textId="77777777" w:rsidR="008F7AC6" w:rsidRPr="00FA27F5" w:rsidRDefault="008F7AC6" w:rsidP="00FA27F5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FA27F5">
              <w:rPr>
                <w:rFonts w:asciiTheme="minorHAnsi" w:hAnsiTheme="minorHAnsi"/>
                <w:sz w:val="20"/>
              </w:rPr>
              <w:t xml:space="preserve">Elettrocateteri bipolari con disponibilità di: </w:t>
            </w:r>
          </w:p>
          <w:p w14:paraId="0FA2DC7F" w14:textId="77777777" w:rsidR="008F7AC6" w:rsidRPr="00FA27F5" w:rsidRDefault="008F7AC6" w:rsidP="00A104E6">
            <w:pPr>
              <w:widowControl w:val="0"/>
              <w:spacing w:line="300" w:lineRule="exact"/>
              <w:ind w:left="317"/>
              <w:jc w:val="both"/>
              <w:rPr>
                <w:rFonts w:asciiTheme="minorHAnsi" w:hAnsiTheme="minorHAnsi"/>
                <w:sz w:val="20"/>
              </w:rPr>
            </w:pPr>
            <w:r w:rsidRPr="00FA27F5">
              <w:rPr>
                <w:rFonts w:asciiTheme="minorHAnsi" w:hAnsiTheme="minorHAnsi"/>
                <w:sz w:val="20"/>
              </w:rPr>
              <w:t>-</w:t>
            </w:r>
            <w:r w:rsidRPr="00FA27F5">
              <w:rPr>
                <w:rFonts w:asciiTheme="minorHAnsi" w:hAnsiTheme="minorHAnsi"/>
                <w:sz w:val="20"/>
              </w:rPr>
              <w:tab/>
              <w:t>Curvatura retta e/o preformata a J</w:t>
            </w:r>
          </w:p>
          <w:p w14:paraId="75F1A7E9" w14:textId="77777777" w:rsidR="008F7AC6" w:rsidRPr="00FA27F5" w:rsidRDefault="008F7AC6" w:rsidP="00A104E6">
            <w:pPr>
              <w:widowControl w:val="0"/>
              <w:spacing w:line="300" w:lineRule="exact"/>
              <w:ind w:left="317"/>
              <w:jc w:val="both"/>
              <w:rPr>
                <w:rFonts w:asciiTheme="minorHAnsi" w:hAnsiTheme="minorHAnsi"/>
                <w:sz w:val="20"/>
              </w:rPr>
            </w:pPr>
            <w:r w:rsidRPr="00FA27F5">
              <w:rPr>
                <w:rFonts w:asciiTheme="minorHAnsi" w:hAnsiTheme="minorHAnsi"/>
                <w:sz w:val="20"/>
              </w:rPr>
              <w:t>-</w:t>
            </w:r>
            <w:r w:rsidRPr="00FA27F5">
              <w:rPr>
                <w:rFonts w:asciiTheme="minorHAnsi" w:hAnsiTheme="minorHAnsi"/>
                <w:sz w:val="20"/>
              </w:rPr>
              <w:tab/>
              <w:t>Sistema di fissazione attiva e/o passiva</w:t>
            </w:r>
          </w:p>
          <w:p w14:paraId="52C38330" w14:textId="77777777" w:rsidR="008F7AC6" w:rsidRPr="00FA27F5" w:rsidRDefault="008F7AC6" w:rsidP="00A104E6">
            <w:pPr>
              <w:widowControl w:val="0"/>
              <w:spacing w:line="300" w:lineRule="exact"/>
              <w:ind w:left="317"/>
              <w:jc w:val="both"/>
              <w:rPr>
                <w:rFonts w:asciiTheme="minorHAnsi" w:hAnsiTheme="minorHAnsi"/>
                <w:sz w:val="20"/>
              </w:rPr>
            </w:pPr>
            <w:r w:rsidRPr="00FA27F5">
              <w:rPr>
                <w:rFonts w:asciiTheme="minorHAnsi" w:hAnsiTheme="minorHAnsi"/>
                <w:sz w:val="20"/>
              </w:rPr>
              <w:t>-</w:t>
            </w:r>
            <w:r w:rsidRPr="00FA27F5">
              <w:rPr>
                <w:rFonts w:asciiTheme="minorHAnsi" w:hAnsiTheme="minorHAnsi"/>
                <w:sz w:val="20"/>
              </w:rPr>
              <w:tab/>
              <w:t>Sistema di rilascio di steroide</w:t>
            </w:r>
          </w:p>
          <w:p w14:paraId="318CB7DB" w14:textId="77777777" w:rsidR="008F7AC6" w:rsidRPr="00FA27F5" w:rsidRDefault="008F7AC6" w:rsidP="00A104E6">
            <w:pPr>
              <w:widowControl w:val="0"/>
              <w:spacing w:line="300" w:lineRule="exact"/>
              <w:ind w:left="317"/>
              <w:jc w:val="both"/>
              <w:rPr>
                <w:rFonts w:asciiTheme="minorHAnsi" w:hAnsiTheme="minorHAnsi"/>
                <w:sz w:val="20"/>
              </w:rPr>
            </w:pPr>
            <w:r w:rsidRPr="00FA27F5">
              <w:rPr>
                <w:rFonts w:asciiTheme="minorHAnsi" w:hAnsiTheme="minorHAnsi"/>
                <w:sz w:val="20"/>
              </w:rPr>
              <w:t>-</w:t>
            </w:r>
            <w:r w:rsidRPr="00FA27F5">
              <w:rPr>
                <w:rFonts w:asciiTheme="minorHAnsi" w:hAnsiTheme="minorHAnsi"/>
                <w:sz w:val="20"/>
              </w:rPr>
              <w:tab/>
              <w:t xml:space="preserve">Diametro massimo 7 </w:t>
            </w:r>
            <w:proofErr w:type="spellStart"/>
            <w:r w:rsidRPr="00FA27F5">
              <w:rPr>
                <w:rFonts w:asciiTheme="minorHAnsi" w:hAnsiTheme="minorHAnsi"/>
                <w:sz w:val="20"/>
              </w:rPr>
              <w:t>Fr</w:t>
            </w:r>
            <w:proofErr w:type="spellEnd"/>
          </w:p>
          <w:p w14:paraId="380F8F31" w14:textId="7E762A37" w:rsidR="008F7AC6" w:rsidRPr="00FA27F5" w:rsidRDefault="008F7AC6" w:rsidP="00A104E6">
            <w:pPr>
              <w:widowControl w:val="0"/>
              <w:spacing w:line="300" w:lineRule="exact"/>
              <w:ind w:left="742" w:hanging="425"/>
              <w:jc w:val="both"/>
              <w:rPr>
                <w:rFonts w:asciiTheme="minorHAnsi" w:hAnsiTheme="minorHAnsi"/>
                <w:sz w:val="20"/>
              </w:rPr>
            </w:pPr>
            <w:r w:rsidRPr="00FA27F5">
              <w:rPr>
                <w:rFonts w:asciiTheme="minorHAnsi" w:hAnsiTheme="minorHAnsi"/>
                <w:sz w:val="20"/>
              </w:rPr>
              <w:t>-</w:t>
            </w:r>
            <w:r w:rsidRPr="00FA27F5">
              <w:rPr>
                <w:rFonts w:asciiTheme="minorHAnsi" w:hAnsiTheme="minorHAnsi"/>
                <w:sz w:val="20"/>
              </w:rPr>
              <w:tab/>
            </w:r>
            <w:proofErr w:type="spellStart"/>
            <w:r w:rsidRPr="00FA27F5">
              <w:rPr>
                <w:rFonts w:asciiTheme="minorHAnsi" w:hAnsiTheme="minorHAnsi"/>
                <w:sz w:val="20"/>
              </w:rPr>
              <w:t>Labeling</w:t>
            </w:r>
            <w:proofErr w:type="spellEnd"/>
            <w:r w:rsidRPr="00FA27F5">
              <w:rPr>
                <w:rFonts w:asciiTheme="minorHAnsi" w:hAnsiTheme="minorHAnsi"/>
                <w:sz w:val="20"/>
              </w:rPr>
              <w:t xml:space="preserve"> di compatibilità per l’utilizzo di risonanza magnetica nucleare a 1.5 Tesla</w:t>
            </w:r>
          </w:p>
        </w:tc>
        <w:tc>
          <w:tcPr>
            <w:tcW w:w="1691" w:type="dxa"/>
          </w:tcPr>
          <w:p w14:paraId="3C194598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1" w:type="dxa"/>
          </w:tcPr>
          <w:p w14:paraId="47F50CE3" w14:textId="2313726B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3DE1573B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3484986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691" w:type="dxa"/>
            <w:shd w:val="clear" w:color="auto" w:fill="D9D9D9" w:themeFill="background1" w:themeFillShade="D9"/>
          </w:tcPr>
          <w:p w14:paraId="10FCDA2A" w14:textId="2337717C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14:paraId="07395793" w14:textId="308FA014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57236FE4" w14:textId="77777777" w:rsidTr="00412FD2">
        <w:tc>
          <w:tcPr>
            <w:tcW w:w="4536" w:type="dxa"/>
            <w:vAlign w:val="center"/>
          </w:tcPr>
          <w:p w14:paraId="08DC3F14" w14:textId="0A79E5E0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>V1 - Sistema di controllo remoto (compresa fornitura di trasmettitore e servizio)</w:t>
            </w:r>
          </w:p>
        </w:tc>
        <w:tc>
          <w:tcPr>
            <w:tcW w:w="1691" w:type="dxa"/>
          </w:tcPr>
          <w:p w14:paraId="6AE93D3A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046CA5DB" w14:textId="4F4A27E4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650EE126" w14:textId="77777777" w:rsidTr="00412FD2">
        <w:tc>
          <w:tcPr>
            <w:tcW w:w="4536" w:type="dxa"/>
            <w:vAlign w:val="center"/>
          </w:tcPr>
          <w:p w14:paraId="0588538D" w14:textId="6D4FAD0D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V2 - Algoritmo specifico di commutazione automatica AAI-DDD e viceversa in caso di blocco  </w:t>
            </w:r>
          </w:p>
        </w:tc>
        <w:tc>
          <w:tcPr>
            <w:tcW w:w="1691" w:type="dxa"/>
          </w:tcPr>
          <w:p w14:paraId="4E7A176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59F9F3E8" w14:textId="10DECD63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10385276" w14:textId="77777777" w:rsidTr="00412FD2">
        <w:tc>
          <w:tcPr>
            <w:tcW w:w="4536" w:type="dxa"/>
            <w:vAlign w:val="center"/>
          </w:tcPr>
          <w:p w14:paraId="06E04ECB" w14:textId="60F49ED4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>V3 - Sistema di doppi sensori programmabili in grado di integrarsi tra di loro</w:t>
            </w:r>
          </w:p>
        </w:tc>
        <w:tc>
          <w:tcPr>
            <w:tcW w:w="1691" w:type="dxa"/>
          </w:tcPr>
          <w:p w14:paraId="2BC0B5F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663B6902" w14:textId="3CE15683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663FD016" w14:textId="77777777" w:rsidTr="00412FD2">
        <w:tc>
          <w:tcPr>
            <w:tcW w:w="4536" w:type="dxa"/>
            <w:vAlign w:val="center"/>
          </w:tcPr>
          <w:p w14:paraId="5BC03F73" w14:textId="39753EB7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 xml:space="preserve">V4 - Commutazione automatica delle polarità di </w:t>
            </w:r>
            <w:proofErr w:type="spellStart"/>
            <w:r w:rsidRPr="00C04A70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C04A70">
              <w:rPr>
                <w:rFonts w:asciiTheme="minorHAnsi" w:hAnsiTheme="minorHAnsi"/>
                <w:sz w:val="20"/>
              </w:rPr>
              <w:t xml:space="preserve"> e </w:t>
            </w:r>
            <w:proofErr w:type="spellStart"/>
            <w:r w:rsidRPr="00C04A70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C04A70">
              <w:rPr>
                <w:rFonts w:asciiTheme="minorHAnsi" w:hAnsiTheme="minorHAnsi"/>
                <w:sz w:val="20"/>
              </w:rPr>
              <w:t xml:space="preserve"> in caso di impedenza rilevata al di fuori dei </w:t>
            </w:r>
            <w:proofErr w:type="spellStart"/>
            <w:r w:rsidRPr="00C04A70">
              <w:rPr>
                <w:rFonts w:asciiTheme="minorHAnsi" w:hAnsiTheme="minorHAnsi"/>
                <w:sz w:val="20"/>
              </w:rPr>
              <w:t>range</w:t>
            </w:r>
            <w:proofErr w:type="spellEnd"/>
            <w:r w:rsidRPr="00C04A70">
              <w:rPr>
                <w:rFonts w:asciiTheme="minorHAnsi" w:hAnsiTheme="minorHAnsi"/>
                <w:sz w:val="20"/>
              </w:rPr>
              <w:t xml:space="preserve"> programmati</w:t>
            </w:r>
          </w:p>
        </w:tc>
        <w:tc>
          <w:tcPr>
            <w:tcW w:w="1691" w:type="dxa"/>
          </w:tcPr>
          <w:p w14:paraId="27775346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794EFCA9" w14:textId="1B124896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0882479F" w14:textId="77777777" w:rsidTr="00412FD2">
        <w:tc>
          <w:tcPr>
            <w:tcW w:w="4536" w:type="dxa"/>
            <w:vAlign w:val="center"/>
          </w:tcPr>
          <w:p w14:paraId="391EBD06" w14:textId="43017DDE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>V5 - Algoritmi di prevenzione della fibrillazione atriale</w:t>
            </w:r>
          </w:p>
        </w:tc>
        <w:tc>
          <w:tcPr>
            <w:tcW w:w="1691" w:type="dxa"/>
          </w:tcPr>
          <w:p w14:paraId="67204087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6B4671A2" w14:textId="27C2616C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0CB8381C" w14:textId="77777777" w:rsidTr="00412FD2">
        <w:tc>
          <w:tcPr>
            <w:tcW w:w="4536" w:type="dxa"/>
            <w:vAlign w:val="center"/>
          </w:tcPr>
          <w:p w14:paraId="0902444E" w14:textId="2865C75E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>V6 - Compatibilità con risonanza magnetica (MRI-</w:t>
            </w:r>
            <w:proofErr w:type="spellStart"/>
            <w:r w:rsidRPr="00C04A70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Pr="00C04A70">
              <w:rPr>
                <w:rFonts w:asciiTheme="minorHAnsi" w:hAnsiTheme="minorHAnsi"/>
                <w:sz w:val="20"/>
              </w:rPr>
              <w:t xml:space="preserve">) </w:t>
            </w:r>
            <w:proofErr w:type="spellStart"/>
            <w:r w:rsidRPr="00C04A70">
              <w:rPr>
                <w:rFonts w:asciiTheme="minorHAnsi" w:hAnsiTheme="minorHAnsi"/>
                <w:sz w:val="20"/>
              </w:rPr>
              <w:t>total</w:t>
            </w:r>
            <w:proofErr w:type="spellEnd"/>
            <w:r w:rsidRPr="00C04A70">
              <w:rPr>
                <w:rFonts w:asciiTheme="minorHAnsi" w:hAnsiTheme="minorHAnsi"/>
                <w:sz w:val="20"/>
              </w:rPr>
              <w:t>-body</w:t>
            </w:r>
          </w:p>
        </w:tc>
        <w:tc>
          <w:tcPr>
            <w:tcW w:w="1691" w:type="dxa"/>
          </w:tcPr>
          <w:p w14:paraId="68B9FCE1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370317E3" w14:textId="5B586225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369041B7" w14:textId="77777777" w:rsidTr="00412FD2">
        <w:tc>
          <w:tcPr>
            <w:tcW w:w="4536" w:type="dxa"/>
            <w:vAlign w:val="center"/>
          </w:tcPr>
          <w:p w14:paraId="5499FE64" w14:textId="0AB087DA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04A70">
              <w:rPr>
                <w:rFonts w:asciiTheme="minorHAnsi" w:hAnsiTheme="minorHAnsi"/>
                <w:sz w:val="20"/>
              </w:rPr>
              <w:t>V7 - Compatibilità con risonanza magnetica (MRI-</w:t>
            </w:r>
            <w:proofErr w:type="spellStart"/>
            <w:r w:rsidRPr="00C04A70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Pr="00C04A70">
              <w:rPr>
                <w:rFonts w:asciiTheme="minorHAnsi" w:hAnsiTheme="minorHAnsi"/>
                <w:sz w:val="20"/>
              </w:rPr>
              <w:t>) a 3.0 Tesla</w:t>
            </w:r>
          </w:p>
        </w:tc>
        <w:tc>
          <w:tcPr>
            <w:tcW w:w="1691" w:type="dxa"/>
          </w:tcPr>
          <w:p w14:paraId="7740E7E7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1" w:type="dxa"/>
            <w:vAlign w:val="center"/>
          </w:tcPr>
          <w:p w14:paraId="32C12409" w14:textId="422742F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14:paraId="07456D97" w14:textId="77777777" w:rsidR="006066FB" w:rsidRDefault="006066FB" w:rsidP="00A104E6">
      <w:pPr>
        <w:ind w:left="284"/>
        <w:rPr>
          <w:rFonts w:ascii="Calibri" w:hAnsi="Calibri" w:cs="Trebuchet MS"/>
          <w:b/>
          <w:sz w:val="20"/>
        </w:rPr>
      </w:pPr>
    </w:p>
    <w:p w14:paraId="4C006120" w14:textId="77777777" w:rsidR="00750F8B" w:rsidRDefault="00750F8B" w:rsidP="00A104E6">
      <w:pPr>
        <w:ind w:left="284"/>
        <w:rPr>
          <w:rFonts w:ascii="Calibri" w:hAnsi="Calibri" w:cs="Trebuchet MS"/>
          <w:b/>
          <w:sz w:val="20"/>
        </w:rPr>
      </w:pPr>
      <w:r w:rsidRPr="0073417E">
        <w:rPr>
          <w:rFonts w:ascii="Calibri" w:hAnsi="Calibri" w:cs="Trebuchet MS"/>
          <w:b/>
          <w:sz w:val="20"/>
        </w:rPr>
        <w:t xml:space="preserve">Lotto </w:t>
      </w:r>
      <w:r>
        <w:rPr>
          <w:rFonts w:ascii="Calibri" w:hAnsi="Calibri" w:cs="Trebuchet MS"/>
          <w:b/>
          <w:sz w:val="20"/>
        </w:rPr>
        <w:t>5</w:t>
      </w:r>
      <w:r w:rsidRPr="0073417E">
        <w:rPr>
          <w:rFonts w:ascii="Calibri" w:hAnsi="Calibri" w:cs="Trebuchet MS"/>
          <w:b/>
          <w:sz w:val="20"/>
        </w:rPr>
        <w:t xml:space="preserve"> – Pacemaker</w:t>
      </w:r>
      <w:r>
        <w:rPr>
          <w:rFonts w:ascii="Calibri" w:hAnsi="Calibri" w:cs="Trebuchet MS"/>
          <w:b/>
          <w:sz w:val="20"/>
        </w:rPr>
        <w:t xml:space="preserve"> bicamerale funzioni avanzate con algoritmi dedicati completo di elettrocateteri bipolari</w:t>
      </w:r>
    </w:p>
    <w:tbl>
      <w:tblPr>
        <w:tblStyle w:val="Grigliatabella"/>
        <w:tblW w:w="8328" w:type="dxa"/>
        <w:tblInd w:w="392" w:type="dxa"/>
        <w:tblLook w:val="04A0" w:firstRow="1" w:lastRow="0" w:firstColumn="1" w:lastColumn="0" w:noHBand="0" w:noVBand="1"/>
      </w:tblPr>
      <w:tblGrid>
        <w:gridCol w:w="4536"/>
        <w:gridCol w:w="1686"/>
        <w:gridCol w:w="2106"/>
      </w:tblGrid>
      <w:tr w:rsidR="008F7AC6" w14:paraId="771DBCCD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6578B26" w14:textId="0784241F" w:rsidR="008F7AC6" w:rsidRPr="00592284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>Caratteristiche m</w:t>
            </w: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inime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076E975F" w14:textId="79530654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178226F8" w14:textId="7584EC6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7ED67319" w14:textId="77777777" w:rsidTr="00412FD2">
        <w:tc>
          <w:tcPr>
            <w:tcW w:w="4536" w:type="dxa"/>
          </w:tcPr>
          <w:p w14:paraId="593F5381" w14:textId="6F78CACC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Modo di stimolazione: DOO, VOO, DDDR, DDIR, VDDR, VVIR</w:t>
            </w:r>
          </w:p>
        </w:tc>
        <w:tc>
          <w:tcPr>
            <w:tcW w:w="1686" w:type="dxa"/>
          </w:tcPr>
          <w:p w14:paraId="17B3DE5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6D736429" w14:textId="38B1CA8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0D7F0ED" w14:textId="77777777" w:rsidTr="00412FD2">
        <w:tc>
          <w:tcPr>
            <w:tcW w:w="4536" w:type="dxa"/>
          </w:tcPr>
          <w:p w14:paraId="3051F82C" w14:textId="0808F12B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Peso non superiore ai 28 grammi</w:t>
            </w:r>
          </w:p>
        </w:tc>
        <w:tc>
          <w:tcPr>
            <w:tcW w:w="1686" w:type="dxa"/>
          </w:tcPr>
          <w:p w14:paraId="6EF8F95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53AA8C5F" w14:textId="6A663B2C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D5D4D3E" w14:textId="77777777" w:rsidTr="00412FD2">
        <w:tc>
          <w:tcPr>
            <w:tcW w:w="4536" w:type="dxa"/>
          </w:tcPr>
          <w:p w14:paraId="5EF5DF5C" w14:textId="5A18B83D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Sensore di tipo accelerometrico</w:t>
            </w:r>
          </w:p>
        </w:tc>
        <w:tc>
          <w:tcPr>
            <w:tcW w:w="1686" w:type="dxa"/>
          </w:tcPr>
          <w:p w14:paraId="6D971BD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1986A464" w14:textId="6081C608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0EC9A82" w14:textId="77777777" w:rsidTr="00412FD2">
        <w:tc>
          <w:tcPr>
            <w:tcW w:w="4536" w:type="dxa"/>
          </w:tcPr>
          <w:p w14:paraId="475FF31B" w14:textId="0160F027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Programmabilità disgiunta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e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atriale e ventricolare</w:t>
            </w:r>
          </w:p>
        </w:tc>
        <w:tc>
          <w:tcPr>
            <w:tcW w:w="1686" w:type="dxa"/>
          </w:tcPr>
          <w:p w14:paraId="0D924384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46FE32B8" w14:textId="5914C9E5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1B29F69" w14:textId="77777777" w:rsidTr="00412FD2">
        <w:tc>
          <w:tcPr>
            <w:tcW w:w="4536" w:type="dxa"/>
          </w:tcPr>
          <w:p w14:paraId="5F14A78D" w14:textId="7EE9C289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lastRenderedPageBreak/>
              <w:t xml:space="preserve">Output: ≥ 5 V di uscita in ampiezza e ≥ 1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di durata</w:t>
            </w:r>
          </w:p>
        </w:tc>
        <w:tc>
          <w:tcPr>
            <w:tcW w:w="1686" w:type="dxa"/>
          </w:tcPr>
          <w:p w14:paraId="688DB6BA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366CA996" w14:textId="3F34D2F4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642AD6B" w14:textId="77777777" w:rsidTr="00412FD2">
        <w:tc>
          <w:tcPr>
            <w:tcW w:w="4536" w:type="dxa"/>
          </w:tcPr>
          <w:p w14:paraId="28F25C31" w14:textId="68D8EEB7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Sistema di connessione IS-1 o 3,2 mm</w:t>
            </w:r>
          </w:p>
        </w:tc>
        <w:tc>
          <w:tcPr>
            <w:tcW w:w="1686" w:type="dxa"/>
          </w:tcPr>
          <w:p w14:paraId="065B792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74C78B94" w14:textId="1FA7E07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14755896" w14:textId="77777777" w:rsidTr="00412FD2">
        <w:tc>
          <w:tcPr>
            <w:tcW w:w="4536" w:type="dxa"/>
          </w:tcPr>
          <w:p w14:paraId="172C2E32" w14:textId="654ACBE7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Ritardo AV variabile programmabile almeno fino a 250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provvisto di isteresi con funzione di ricerca del ritmo intrinseco, continuativa nel tempo</w:t>
            </w:r>
          </w:p>
        </w:tc>
        <w:tc>
          <w:tcPr>
            <w:tcW w:w="1686" w:type="dxa"/>
          </w:tcPr>
          <w:p w14:paraId="1B5B613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14F4F55B" w14:textId="7E444015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98D6C18" w14:textId="77777777" w:rsidTr="00412FD2">
        <w:tc>
          <w:tcPr>
            <w:tcW w:w="4536" w:type="dxa"/>
          </w:tcPr>
          <w:p w14:paraId="233AEB47" w14:textId="017D4C91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Cambio modo in caso di aritmia atriale con commutazione in modalità di non trascinamento</w:t>
            </w:r>
          </w:p>
        </w:tc>
        <w:tc>
          <w:tcPr>
            <w:tcW w:w="1686" w:type="dxa"/>
          </w:tcPr>
          <w:p w14:paraId="38A5FCC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2660C5B5" w14:textId="1BAC3625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699FF92D" w14:textId="77777777" w:rsidTr="00412FD2">
        <w:tc>
          <w:tcPr>
            <w:tcW w:w="4536" w:type="dxa"/>
          </w:tcPr>
          <w:p w14:paraId="65CDE3EA" w14:textId="3EEEFC84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Misura in telemetria del valore dell’impedenza degli elettrocateteri, dello stato della batteria e indicazione della vita teorica residua.</w:t>
            </w:r>
          </w:p>
        </w:tc>
        <w:tc>
          <w:tcPr>
            <w:tcW w:w="1686" w:type="dxa"/>
          </w:tcPr>
          <w:p w14:paraId="41634BEB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26AD83A4" w14:textId="52DE9E14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6381D2D" w14:textId="77777777" w:rsidTr="00412FD2">
        <w:tc>
          <w:tcPr>
            <w:tcW w:w="4536" w:type="dxa"/>
          </w:tcPr>
          <w:p w14:paraId="4DF4FB8C" w14:textId="715A2360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Registrazione automatica degli episodi di aritmia atriale e ventricolare con memorizzazione automatica del segnale EGM</w:t>
            </w:r>
          </w:p>
        </w:tc>
        <w:tc>
          <w:tcPr>
            <w:tcW w:w="1686" w:type="dxa"/>
          </w:tcPr>
          <w:p w14:paraId="3785C361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4A631562" w14:textId="19644A5E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D9882D4" w14:textId="77777777" w:rsidTr="00412FD2">
        <w:tc>
          <w:tcPr>
            <w:tcW w:w="4536" w:type="dxa"/>
          </w:tcPr>
          <w:p w14:paraId="5FBF4CB3" w14:textId="2A0C13DC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Algoritmo automatico per la gestione delle soglie atriali e ventricolari (auto soglia)</w:t>
            </w:r>
          </w:p>
        </w:tc>
        <w:tc>
          <w:tcPr>
            <w:tcW w:w="1686" w:type="dxa"/>
          </w:tcPr>
          <w:p w14:paraId="570E8CD7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48EE6B55" w14:textId="21A521CD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152B1219" w14:textId="77777777" w:rsidTr="00412FD2">
        <w:tc>
          <w:tcPr>
            <w:tcW w:w="4536" w:type="dxa"/>
          </w:tcPr>
          <w:p w14:paraId="782C53FF" w14:textId="2C62ADAC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Gestione automatica del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(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autosensing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1686" w:type="dxa"/>
          </w:tcPr>
          <w:p w14:paraId="35AD7C4C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579F4BC8" w14:textId="643DE600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F8DD2CE" w14:textId="77777777" w:rsidTr="00412FD2">
        <w:tc>
          <w:tcPr>
            <w:tcW w:w="4536" w:type="dxa"/>
          </w:tcPr>
          <w:p w14:paraId="56425C05" w14:textId="60AD75A6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Misurazione automatica dell’impedenza dell’elettrocatetere</w:t>
            </w:r>
          </w:p>
        </w:tc>
        <w:tc>
          <w:tcPr>
            <w:tcW w:w="1686" w:type="dxa"/>
          </w:tcPr>
          <w:p w14:paraId="4624BBD5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4AD103DB" w14:textId="5B863178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64B01C9" w14:textId="77777777" w:rsidTr="00412FD2">
        <w:tc>
          <w:tcPr>
            <w:tcW w:w="4536" w:type="dxa"/>
          </w:tcPr>
          <w:p w14:paraId="5CD06E7C" w14:textId="79875D28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Commutazione automatica delle polarità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e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sensing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in caso di impedenza rilevata al di fuori dei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range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programmati</w:t>
            </w:r>
          </w:p>
        </w:tc>
        <w:tc>
          <w:tcPr>
            <w:tcW w:w="1686" w:type="dxa"/>
          </w:tcPr>
          <w:p w14:paraId="579341F6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432B7C43" w14:textId="0A46C228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C1F012A" w14:textId="77777777" w:rsidTr="00412FD2">
        <w:tc>
          <w:tcPr>
            <w:tcW w:w="4536" w:type="dxa"/>
          </w:tcPr>
          <w:p w14:paraId="5AAFDC68" w14:textId="590DD166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Algoritmi di prevenzione della fibrillazione atriale</w:t>
            </w:r>
          </w:p>
        </w:tc>
        <w:tc>
          <w:tcPr>
            <w:tcW w:w="1686" w:type="dxa"/>
          </w:tcPr>
          <w:p w14:paraId="55F4C668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27A766C9" w14:textId="47565481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27FC6FF" w14:textId="77777777" w:rsidTr="00412FD2">
        <w:tc>
          <w:tcPr>
            <w:tcW w:w="4536" w:type="dxa"/>
          </w:tcPr>
          <w:p w14:paraId="42F020BB" w14:textId="0227184A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Sensibilità atriale almeno &lt; 0,25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mV</w:t>
            </w:r>
            <w:proofErr w:type="spellEnd"/>
          </w:p>
        </w:tc>
        <w:tc>
          <w:tcPr>
            <w:tcW w:w="1686" w:type="dxa"/>
          </w:tcPr>
          <w:p w14:paraId="1D86897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11248E9D" w14:textId="2A6C730D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739972ED" w14:textId="77777777" w:rsidTr="00412FD2">
        <w:tc>
          <w:tcPr>
            <w:tcW w:w="4536" w:type="dxa"/>
          </w:tcPr>
          <w:p w14:paraId="66921FCB" w14:textId="30DB8761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Sistema di controllo remoto (compresa fornitura di trasmettitore e servizio)</w:t>
            </w:r>
          </w:p>
        </w:tc>
        <w:tc>
          <w:tcPr>
            <w:tcW w:w="1686" w:type="dxa"/>
          </w:tcPr>
          <w:p w14:paraId="20BDE1B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0EDA9BD8" w14:textId="4D53BE71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52E068C9" w14:textId="77777777" w:rsidTr="00412FD2">
        <w:tc>
          <w:tcPr>
            <w:tcW w:w="4536" w:type="dxa"/>
          </w:tcPr>
          <w:p w14:paraId="5A7F567A" w14:textId="70E56C6E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Possibilità di eseguire SEF da programmatore</w:t>
            </w:r>
          </w:p>
        </w:tc>
        <w:tc>
          <w:tcPr>
            <w:tcW w:w="1686" w:type="dxa"/>
          </w:tcPr>
          <w:p w14:paraId="1BC0247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62257AAF" w14:textId="2F88520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435CA4B5" w14:textId="77777777" w:rsidTr="00412FD2">
        <w:tc>
          <w:tcPr>
            <w:tcW w:w="4536" w:type="dxa"/>
          </w:tcPr>
          <w:p w14:paraId="7967724A" w14:textId="2C7DA0CA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>Compatibilità con utilizzo di risonanza magnetica nucleare a 1.5 Tesla con soddisfazione dei criteri “MR-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”</w:t>
            </w:r>
          </w:p>
        </w:tc>
        <w:tc>
          <w:tcPr>
            <w:tcW w:w="1686" w:type="dxa"/>
          </w:tcPr>
          <w:p w14:paraId="67BB1C74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10987211" w14:textId="354308F3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1899873" w14:textId="77777777" w:rsidTr="00412FD2">
        <w:tc>
          <w:tcPr>
            <w:tcW w:w="4536" w:type="dxa"/>
          </w:tcPr>
          <w:p w14:paraId="18654F0D" w14:textId="5858258C" w:rsidR="008F7AC6" w:rsidRPr="00A104E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</w:rPr>
              <w:t xml:space="preserve">Longevità di almeno 5 anni con output 2.5V/0.5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ms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 xml:space="preserve"> a 100% di </w:t>
            </w:r>
            <w:proofErr w:type="spellStart"/>
            <w:r w:rsidRPr="00A104E6">
              <w:rPr>
                <w:rFonts w:asciiTheme="minorHAnsi" w:hAnsiTheme="minorHAnsi"/>
                <w:sz w:val="20"/>
              </w:rPr>
              <w:t>pacing</w:t>
            </w:r>
            <w:proofErr w:type="spellEnd"/>
            <w:r w:rsidRPr="00A104E6">
              <w:rPr>
                <w:rFonts w:asciiTheme="minorHAnsi" w:hAnsiTheme="minorHAnsi"/>
                <w:sz w:val="20"/>
              </w:rPr>
              <w:t>, 500 Ohm di impedenza</w:t>
            </w:r>
          </w:p>
        </w:tc>
        <w:tc>
          <w:tcPr>
            <w:tcW w:w="1686" w:type="dxa"/>
          </w:tcPr>
          <w:p w14:paraId="7041E347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01966411" w14:textId="103F879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2A0C1F51" w14:textId="77777777" w:rsidTr="00412FD2">
        <w:tc>
          <w:tcPr>
            <w:tcW w:w="4536" w:type="dxa"/>
          </w:tcPr>
          <w:p w14:paraId="48A5513D" w14:textId="77777777" w:rsidR="008F7AC6" w:rsidRPr="00A104E6" w:rsidRDefault="008F7AC6">
            <w:pPr>
              <w:pStyle w:val="testo1"/>
              <w:overflowPunct w:val="0"/>
              <w:autoSpaceDE w:val="0"/>
              <w:autoSpaceDN w:val="0"/>
              <w:adjustRightInd w:val="0"/>
              <w:spacing w:before="0" w:after="0" w:line="300" w:lineRule="exact"/>
              <w:ind w:left="0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 xml:space="preserve">Elettrocateteri bipolari con disponibilità di: </w:t>
            </w:r>
          </w:p>
          <w:p w14:paraId="092A78CA" w14:textId="77777777" w:rsidR="008F7AC6" w:rsidRPr="00A104E6" w:rsidRDefault="008F7AC6" w:rsidP="00592284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 w:line="300" w:lineRule="exact"/>
              <w:ind w:left="426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>Curvatura  retta e/o preformata a J</w:t>
            </w:r>
          </w:p>
          <w:p w14:paraId="3D6898E0" w14:textId="77777777" w:rsidR="008F7AC6" w:rsidRPr="00A104E6" w:rsidRDefault="008F7AC6" w:rsidP="00592284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 w:line="300" w:lineRule="exact"/>
              <w:ind w:left="426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>Sistema di fissazione attiva e/o passiva</w:t>
            </w:r>
          </w:p>
          <w:p w14:paraId="70BDABC1" w14:textId="77777777" w:rsidR="008F7AC6" w:rsidRPr="00A104E6" w:rsidRDefault="008F7AC6" w:rsidP="00592284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 w:line="300" w:lineRule="exact"/>
              <w:ind w:left="426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>Sistema di rilascio di steroide</w:t>
            </w:r>
          </w:p>
          <w:p w14:paraId="5462D3C9" w14:textId="77777777" w:rsidR="008F7AC6" w:rsidRDefault="008F7AC6" w:rsidP="00A104E6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 w:line="300" w:lineRule="exact"/>
              <w:ind w:left="426"/>
              <w:textAlignment w:val="baseline"/>
              <w:rPr>
                <w:rFonts w:asciiTheme="minorHAnsi" w:hAnsiTheme="minorHAnsi"/>
                <w:sz w:val="20"/>
              </w:rPr>
            </w:pPr>
            <w:r w:rsidRPr="00A104E6">
              <w:rPr>
                <w:rFonts w:asciiTheme="minorHAnsi" w:hAnsiTheme="minorHAnsi"/>
                <w:sz w:val="20"/>
                <w:szCs w:val="24"/>
              </w:rPr>
              <w:t xml:space="preserve">Diametro massimo 7 </w:t>
            </w:r>
            <w:proofErr w:type="spellStart"/>
            <w:r w:rsidRPr="00A104E6">
              <w:rPr>
                <w:rFonts w:asciiTheme="minorHAnsi" w:hAnsiTheme="minorHAnsi"/>
                <w:sz w:val="20"/>
                <w:szCs w:val="24"/>
              </w:rPr>
              <w:t>Fr</w:t>
            </w:r>
            <w:proofErr w:type="spellEnd"/>
          </w:p>
          <w:p w14:paraId="34A9C7FC" w14:textId="6E63ACF8" w:rsidR="008F7AC6" w:rsidRPr="00A104E6" w:rsidRDefault="008F7AC6" w:rsidP="00A104E6">
            <w:pPr>
              <w:pStyle w:val="testo1"/>
              <w:numPr>
                <w:ilvl w:val="2"/>
                <w:numId w:val="47"/>
              </w:numPr>
              <w:overflowPunct w:val="0"/>
              <w:autoSpaceDE w:val="0"/>
              <w:autoSpaceDN w:val="0"/>
              <w:adjustRightInd w:val="0"/>
              <w:spacing w:before="0" w:after="0" w:line="300" w:lineRule="exact"/>
              <w:ind w:left="426"/>
              <w:textAlignment w:val="baseline"/>
              <w:rPr>
                <w:rFonts w:asciiTheme="minorHAnsi" w:hAnsiTheme="minorHAnsi"/>
                <w:sz w:val="20"/>
                <w:szCs w:val="24"/>
              </w:rPr>
            </w:pPr>
            <w:proofErr w:type="spellStart"/>
            <w:r w:rsidRPr="00A104E6">
              <w:rPr>
                <w:rFonts w:asciiTheme="minorHAnsi" w:hAnsiTheme="minorHAnsi"/>
                <w:sz w:val="20"/>
                <w:szCs w:val="24"/>
              </w:rPr>
              <w:t>Labeling</w:t>
            </w:r>
            <w:proofErr w:type="spellEnd"/>
            <w:r w:rsidRPr="00A104E6">
              <w:rPr>
                <w:rFonts w:asciiTheme="minorHAnsi" w:hAnsiTheme="minorHAnsi"/>
                <w:sz w:val="20"/>
                <w:szCs w:val="24"/>
              </w:rPr>
              <w:t xml:space="preserve"> di compatibilità per l’utilizzo di risonanza magnetica nucleare a 1.5 Tesla</w:t>
            </w:r>
          </w:p>
        </w:tc>
        <w:tc>
          <w:tcPr>
            <w:tcW w:w="1686" w:type="dxa"/>
          </w:tcPr>
          <w:p w14:paraId="18539126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  <w:tc>
          <w:tcPr>
            <w:tcW w:w="2106" w:type="dxa"/>
          </w:tcPr>
          <w:p w14:paraId="7069E892" w14:textId="2AB90DCF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</w:p>
        </w:tc>
      </w:tr>
      <w:tr w:rsidR="008F7AC6" w14:paraId="0B943905" w14:textId="77777777" w:rsidTr="00412FD2"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68D690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C2583C">
              <w:rPr>
                <w:rFonts w:asciiTheme="minorHAnsi" w:hAnsiTheme="minorHAnsi"/>
                <w:b/>
                <w:bCs/>
                <w:i/>
                <w:iCs/>
                <w:sz w:val="20"/>
              </w:rPr>
              <w:t xml:space="preserve">Caratteristiche migliorative </w:t>
            </w:r>
          </w:p>
        </w:tc>
        <w:tc>
          <w:tcPr>
            <w:tcW w:w="1686" w:type="dxa"/>
            <w:shd w:val="clear" w:color="auto" w:fill="D9D9D9" w:themeFill="background1" w:themeFillShade="D9"/>
          </w:tcPr>
          <w:p w14:paraId="26DE40C9" w14:textId="0126B267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b/>
                <w:bCs/>
                <w:i/>
                <w:iCs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Obsoleta (SI/NO)</w:t>
            </w:r>
          </w:p>
        </w:tc>
        <w:tc>
          <w:tcPr>
            <w:tcW w:w="2106" w:type="dxa"/>
            <w:shd w:val="clear" w:color="auto" w:fill="D9D9D9" w:themeFill="background1" w:themeFillShade="D9"/>
          </w:tcPr>
          <w:p w14:paraId="0A020C08" w14:textId="58F41534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</w:rPr>
              <w:t>Note</w:t>
            </w:r>
          </w:p>
        </w:tc>
      </w:tr>
      <w:tr w:rsidR="008F7AC6" w14:paraId="1671EE2C" w14:textId="77777777" w:rsidTr="00412FD2">
        <w:tc>
          <w:tcPr>
            <w:tcW w:w="4536" w:type="dxa"/>
            <w:vAlign w:val="center"/>
          </w:tcPr>
          <w:p w14:paraId="505C2B70" w14:textId="6FF1192B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  <w:r w:rsidRPr="00FB6D97">
              <w:rPr>
                <w:rFonts w:asciiTheme="minorHAnsi" w:hAnsiTheme="minorHAnsi"/>
                <w:sz w:val="20"/>
              </w:rPr>
              <w:t>V1 - Algoritmo specifico di commutazione automatica AAI-DDD e viceversa in caso di blocco</w:t>
            </w:r>
          </w:p>
        </w:tc>
        <w:tc>
          <w:tcPr>
            <w:tcW w:w="1686" w:type="dxa"/>
          </w:tcPr>
          <w:p w14:paraId="33320EEA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7AFB517C" w14:textId="37683124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2D4BBA67" w14:textId="77777777" w:rsidTr="00412FD2">
        <w:tc>
          <w:tcPr>
            <w:tcW w:w="4536" w:type="dxa"/>
            <w:vAlign w:val="center"/>
          </w:tcPr>
          <w:p w14:paraId="2BCAC5A8" w14:textId="45279E2F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V2 – Terapia di terminazione automatica delle </w:t>
            </w:r>
            <w:r>
              <w:rPr>
                <w:rFonts w:asciiTheme="minorHAnsi" w:hAnsiTheme="minorHAnsi"/>
                <w:sz w:val="20"/>
              </w:rPr>
              <w:lastRenderedPageBreak/>
              <w:t>aritmie atriali (ATP)</w:t>
            </w:r>
          </w:p>
        </w:tc>
        <w:tc>
          <w:tcPr>
            <w:tcW w:w="1686" w:type="dxa"/>
          </w:tcPr>
          <w:p w14:paraId="3141F303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D0D964D" w14:textId="227302DF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18B65A03" w14:textId="77777777" w:rsidTr="00412FD2">
        <w:tc>
          <w:tcPr>
            <w:tcW w:w="4536" w:type="dxa"/>
            <w:vAlign w:val="center"/>
          </w:tcPr>
          <w:p w14:paraId="4D3ABE42" w14:textId="1EF0A1B6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V3 – Sistema di doppi sensori programmabili in grado di integrarsi tra di loro</w:t>
            </w:r>
          </w:p>
        </w:tc>
        <w:tc>
          <w:tcPr>
            <w:tcW w:w="1686" w:type="dxa"/>
          </w:tcPr>
          <w:p w14:paraId="12FD3D51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61A1D6B2" w14:textId="4A14974D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6C224450" w14:textId="77777777" w:rsidTr="00412FD2">
        <w:tc>
          <w:tcPr>
            <w:tcW w:w="4536" w:type="dxa"/>
            <w:vAlign w:val="center"/>
          </w:tcPr>
          <w:p w14:paraId="26A7D56C" w14:textId="7F8087A5" w:rsidR="008F7AC6" w:rsidRPr="00C2583C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FB6D97">
              <w:rPr>
                <w:rFonts w:asciiTheme="minorHAnsi" w:hAnsiTheme="minorHAnsi"/>
                <w:sz w:val="20"/>
              </w:rPr>
              <w:t>V4 - Possibilità di monitoraggio delle apnee respiratorie</w:t>
            </w:r>
          </w:p>
        </w:tc>
        <w:tc>
          <w:tcPr>
            <w:tcW w:w="1686" w:type="dxa"/>
          </w:tcPr>
          <w:p w14:paraId="05BA2860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FB349C8" w14:textId="182605D3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0C96B4FE" w14:textId="77777777" w:rsidTr="00412FD2">
        <w:tc>
          <w:tcPr>
            <w:tcW w:w="4536" w:type="dxa"/>
            <w:vAlign w:val="center"/>
          </w:tcPr>
          <w:p w14:paraId="79A395EA" w14:textId="78B4385A" w:rsidR="008F7AC6" w:rsidRDefault="008F7AC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 w:rsidRPr="00FB6D97">
              <w:rPr>
                <w:rFonts w:asciiTheme="minorHAnsi" w:hAnsiTheme="minorHAnsi"/>
                <w:sz w:val="20"/>
              </w:rPr>
              <w:t>V5 - Algoritmi per la prevenzione della sincope neuro mediata</w:t>
            </w:r>
          </w:p>
        </w:tc>
        <w:tc>
          <w:tcPr>
            <w:tcW w:w="1686" w:type="dxa"/>
          </w:tcPr>
          <w:p w14:paraId="42C97321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3BB1EBB" w14:textId="51ABB19B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470D9B0C" w14:textId="77777777" w:rsidTr="00412FD2">
        <w:tc>
          <w:tcPr>
            <w:tcW w:w="4536" w:type="dxa"/>
            <w:vAlign w:val="center"/>
          </w:tcPr>
          <w:p w14:paraId="0CAA2B93" w14:textId="7EDFEB04" w:rsidR="008F7AC6" w:rsidRPr="00C2583C" w:rsidRDefault="0065309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V6 - Compatibilità</w:t>
            </w:r>
            <w:r w:rsidR="008F7AC6" w:rsidRPr="00FB6D97">
              <w:rPr>
                <w:rFonts w:asciiTheme="minorHAnsi" w:hAnsiTheme="minorHAnsi"/>
                <w:sz w:val="20"/>
              </w:rPr>
              <w:t xml:space="preserve"> con risonanza magnetica (“MRI </w:t>
            </w:r>
            <w:proofErr w:type="spellStart"/>
            <w:r w:rsidR="008F7AC6" w:rsidRPr="00FB6D97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="008F7AC6" w:rsidRPr="00FB6D97">
              <w:rPr>
                <w:rFonts w:asciiTheme="minorHAnsi" w:hAnsiTheme="minorHAnsi"/>
                <w:sz w:val="20"/>
              </w:rPr>
              <w:t xml:space="preserve">”) </w:t>
            </w:r>
            <w:proofErr w:type="spellStart"/>
            <w:r w:rsidR="008F7AC6" w:rsidRPr="00FB6D97">
              <w:rPr>
                <w:rFonts w:asciiTheme="minorHAnsi" w:hAnsiTheme="minorHAnsi"/>
                <w:sz w:val="20"/>
              </w:rPr>
              <w:t>total</w:t>
            </w:r>
            <w:proofErr w:type="spellEnd"/>
            <w:r w:rsidR="008F7AC6" w:rsidRPr="00FB6D97">
              <w:rPr>
                <w:rFonts w:asciiTheme="minorHAnsi" w:hAnsiTheme="minorHAnsi"/>
                <w:sz w:val="20"/>
              </w:rPr>
              <w:t>-body</w:t>
            </w:r>
          </w:p>
        </w:tc>
        <w:tc>
          <w:tcPr>
            <w:tcW w:w="1686" w:type="dxa"/>
          </w:tcPr>
          <w:p w14:paraId="0E082779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77565BD3" w14:textId="4552A170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  <w:tr w:rsidR="008F7AC6" w14:paraId="3CF31622" w14:textId="77777777" w:rsidTr="00412FD2">
        <w:tc>
          <w:tcPr>
            <w:tcW w:w="4536" w:type="dxa"/>
            <w:vAlign w:val="center"/>
          </w:tcPr>
          <w:p w14:paraId="7001FCB0" w14:textId="35377FE1" w:rsidR="008F7AC6" w:rsidRPr="00C2583C" w:rsidRDefault="00653096" w:rsidP="00676EE6">
            <w:pPr>
              <w:widowControl w:val="0"/>
              <w:spacing w:line="300" w:lineRule="exact"/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V7 - Compatibilità</w:t>
            </w:r>
            <w:r w:rsidR="008F7AC6" w:rsidRPr="00FB6D97">
              <w:rPr>
                <w:rFonts w:asciiTheme="minorHAnsi" w:hAnsiTheme="minorHAnsi"/>
                <w:sz w:val="20"/>
              </w:rPr>
              <w:t xml:space="preserve"> con risonanza magnetica (“MRI </w:t>
            </w:r>
            <w:proofErr w:type="spellStart"/>
            <w:r w:rsidR="008F7AC6" w:rsidRPr="00FB6D97">
              <w:rPr>
                <w:rFonts w:asciiTheme="minorHAnsi" w:hAnsiTheme="minorHAnsi"/>
                <w:sz w:val="20"/>
              </w:rPr>
              <w:t>conditional</w:t>
            </w:r>
            <w:proofErr w:type="spellEnd"/>
            <w:r w:rsidR="008F7AC6" w:rsidRPr="00FB6D97">
              <w:rPr>
                <w:rFonts w:asciiTheme="minorHAnsi" w:hAnsiTheme="minorHAnsi"/>
                <w:sz w:val="20"/>
              </w:rPr>
              <w:t>”) a 3.0 Tesla</w:t>
            </w:r>
          </w:p>
        </w:tc>
        <w:tc>
          <w:tcPr>
            <w:tcW w:w="1686" w:type="dxa"/>
          </w:tcPr>
          <w:p w14:paraId="2B5CD148" w14:textId="77777777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747EA45" w14:textId="69DF0201" w:rsidR="008F7AC6" w:rsidRDefault="008F7AC6" w:rsidP="00676EE6">
            <w:pPr>
              <w:widowControl w:val="0"/>
              <w:spacing w:line="300" w:lineRule="exact"/>
              <w:jc w:val="both"/>
              <w:rPr>
                <w:rFonts w:ascii="Calibri" w:hAnsi="Calibri" w:cs="Trebuchet MS"/>
                <w:b/>
                <w:sz w:val="20"/>
              </w:rPr>
            </w:pPr>
          </w:p>
        </w:tc>
      </w:tr>
    </w:tbl>
    <w:p w14:paraId="4D348E07" w14:textId="77777777" w:rsidR="006066FB" w:rsidRDefault="006066FB" w:rsidP="00A104E6">
      <w:pPr>
        <w:ind w:left="284"/>
        <w:rPr>
          <w:rFonts w:ascii="Calibri" w:hAnsi="Calibri" w:cs="Trebuchet MS"/>
          <w:b/>
          <w:sz w:val="20"/>
        </w:rPr>
      </w:pPr>
    </w:p>
    <w:p w14:paraId="68B08AF8" w14:textId="547B1029" w:rsidR="00BB455B" w:rsidRPr="002F3987" w:rsidRDefault="00BB455B" w:rsidP="00BB455B">
      <w:pPr>
        <w:numPr>
          <w:ilvl w:val="0"/>
          <w:numId w:val="38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2F3987">
        <w:rPr>
          <w:rFonts w:ascii="Calibri" w:hAnsi="Calibri" w:cs="Arial"/>
          <w:i/>
          <w:iCs/>
          <w:sz w:val="22"/>
        </w:rPr>
        <w:t xml:space="preserve">Quali </w:t>
      </w:r>
      <w:r>
        <w:rPr>
          <w:rFonts w:ascii="Calibri" w:hAnsi="Calibri" w:cs="Arial"/>
          <w:i/>
          <w:iCs/>
          <w:sz w:val="22"/>
        </w:rPr>
        <w:t xml:space="preserve">ulteriori </w:t>
      </w:r>
      <w:r w:rsidRPr="002F3987">
        <w:rPr>
          <w:rFonts w:ascii="Calibri" w:hAnsi="Calibri" w:cs="Arial"/>
          <w:i/>
          <w:iCs/>
          <w:sz w:val="22"/>
        </w:rPr>
        <w:t>caratteristiche tecniche ritenete  possano essere, se premiate, indici oggettivi di qualità del prodotto?</w:t>
      </w:r>
    </w:p>
    <w:p w14:paraId="57D0318C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9099F73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3136E595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240B3" w14:textId="77777777" w:rsidR="00BB455B" w:rsidRDefault="00BB455B" w:rsidP="00BB455B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3148D604" w14:textId="62E7EBD2" w:rsidR="00BB455B" w:rsidRDefault="00BB455B" w:rsidP="00BB455B">
      <w:pPr>
        <w:numPr>
          <w:ilvl w:val="0"/>
          <w:numId w:val="38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i/>
          <w:iCs/>
          <w:sz w:val="22"/>
        </w:rPr>
        <w:t xml:space="preserve">Quali </w:t>
      </w:r>
      <w:r>
        <w:rPr>
          <w:rFonts w:ascii="Calibri" w:hAnsi="Calibri" w:cs="Arial"/>
          <w:i/>
          <w:iCs/>
          <w:sz w:val="22"/>
        </w:rPr>
        <w:t xml:space="preserve">ulteriori </w:t>
      </w:r>
      <w:r w:rsidRPr="00B854F7">
        <w:rPr>
          <w:rFonts w:ascii="Calibri" w:hAnsi="Calibri" w:cs="Arial"/>
          <w:i/>
          <w:iCs/>
          <w:sz w:val="22"/>
        </w:rPr>
        <w:t>servizi accessori ritenete indispensabili alla corretta esecuzione della fornitura?</w:t>
      </w:r>
    </w:p>
    <w:p w14:paraId="524719C4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CB44488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7AB5BE17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4A6A66" w14:textId="77777777" w:rsidR="00BB455B" w:rsidRDefault="00BB455B" w:rsidP="00BB455B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26E09037" w14:textId="77777777" w:rsidR="00BB455B" w:rsidRPr="006D1FDF" w:rsidRDefault="00BB455B" w:rsidP="00BB455B">
      <w:pPr>
        <w:numPr>
          <w:ilvl w:val="0"/>
          <w:numId w:val="38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Quali sono gli eventuali dispositivi accessori maggiormente richiesti dalle Pubbliche Amministrazioni?</w:t>
      </w:r>
    </w:p>
    <w:p w14:paraId="10095A8F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51E3EBDA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2FDBE41C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67D7E" w14:textId="77777777" w:rsidR="00BB455B" w:rsidRDefault="00BB455B" w:rsidP="00BB455B">
      <w:pPr>
        <w:tabs>
          <w:tab w:val="num" w:pos="1260"/>
        </w:tabs>
        <w:ind w:left="720"/>
        <w:jc w:val="both"/>
        <w:rPr>
          <w:rFonts w:ascii="Calibri" w:hAnsi="Calibri" w:cs="Arial"/>
          <w:i/>
          <w:iCs/>
          <w:sz w:val="22"/>
        </w:rPr>
      </w:pPr>
    </w:p>
    <w:p w14:paraId="3AB6268D" w14:textId="6A9B7958" w:rsidR="00B854F7" w:rsidRPr="00115351" w:rsidRDefault="00B854F7" w:rsidP="00BB455B">
      <w:pPr>
        <w:numPr>
          <w:ilvl w:val="0"/>
          <w:numId w:val="38"/>
        </w:numPr>
        <w:tabs>
          <w:tab w:val="num" w:pos="1260"/>
        </w:tabs>
        <w:jc w:val="both"/>
        <w:rPr>
          <w:rFonts w:ascii="Calibri" w:hAnsi="Calibri" w:cs="Arial"/>
          <w:i/>
          <w:iCs/>
          <w:sz w:val="22"/>
        </w:rPr>
      </w:pPr>
      <w:r>
        <w:rPr>
          <w:rFonts w:ascii="Calibri" w:hAnsi="Calibri" w:cs="Arial"/>
          <w:i/>
          <w:iCs/>
          <w:sz w:val="22"/>
        </w:rPr>
        <w:t>Indicare eventuali elementi di criticità della precedente edizione che potrebbero essere superati e in che modo</w:t>
      </w:r>
      <w:r w:rsidR="00115351">
        <w:rPr>
          <w:rFonts w:ascii="Calibri" w:hAnsi="Calibri" w:cs="Arial"/>
          <w:i/>
          <w:iCs/>
          <w:sz w:val="22"/>
        </w:rPr>
        <w:t>.</w:t>
      </w:r>
    </w:p>
    <w:p w14:paraId="7BA84A86" w14:textId="77777777" w:rsid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023FE162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67B612E3" w14:textId="77777777" w:rsidR="008F0F24" w:rsidRPr="008F0F24" w:rsidRDefault="008F0F24" w:rsidP="008F0F24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8F0F24">
        <w:rPr>
          <w:rFonts w:asciiTheme="minorHAnsi" w:hAnsiTheme="minorHAnsi" w:cs="Arial"/>
          <w:b/>
          <w:bCs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F87B3" w14:textId="77777777" w:rsidR="008F0F24" w:rsidRPr="00115351" w:rsidRDefault="008F0F24" w:rsidP="008F0F24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1ADF7B68" w14:textId="77777777" w:rsidR="00BB455B" w:rsidRDefault="00BB455B" w:rsidP="00BB455B">
      <w:pPr>
        <w:tabs>
          <w:tab w:val="num" w:pos="1260"/>
        </w:tabs>
        <w:ind w:left="357"/>
        <w:jc w:val="both"/>
        <w:rPr>
          <w:rFonts w:ascii="Calibri" w:hAnsi="Calibri" w:cs="Arial"/>
          <w:i/>
          <w:iCs/>
          <w:sz w:val="22"/>
        </w:rPr>
      </w:pPr>
    </w:p>
    <w:p w14:paraId="0A8E115D" w14:textId="77777777" w:rsidR="00BB455B" w:rsidRPr="00B854F7" w:rsidRDefault="00BB455B" w:rsidP="00BB455B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bCs/>
          <w:i/>
          <w:sz w:val="22"/>
        </w:rPr>
        <w:t>Avete ulteriori elementi / informazioni che ritenete possano essere utili per lo sviluppo dell’iniziativa?</w:t>
      </w:r>
    </w:p>
    <w:p w14:paraId="073CC254" w14:textId="77777777" w:rsidR="00BB455B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40F7C411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7C2998D0" w14:textId="77777777" w:rsidR="00BB455B" w:rsidRPr="008F0F24" w:rsidRDefault="00BB455B" w:rsidP="00BB455B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9A63A7" w14:textId="77777777" w:rsidR="002D7D4B" w:rsidRDefault="002D7D4B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7D330A5D" w14:textId="77777777"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47CA0C73" w14:textId="77777777" w:rsidR="001E6928" w:rsidRDefault="001E6928" w:rsidP="001E6928">
      <w:pPr>
        <w:numPr>
          <w:ilvl w:val="0"/>
          <w:numId w:val="38"/>
        </w:numPr>
        <w:tabs>
          <w:tab w:val="num" w:pos="1260"/>
        </w:tabs>
        <w:ind w:left="357" w:hanging="73"/>
        <w:jc w:val="both"/>
        <w:rPr>
          <w:rFonts w:ascii="Calibri" w:hAnsi="Calibri" w:cs="Arial"/>
          <w:i/>
          <w:iCs/>
          <w:sz w:val="22"/>
        </w:rPr>
      </w:pPr>
      <w:r w:rsidRPr="00B854F7">
        <w:rPr>
          <w:rFonts w:ascii="Calibri" w:hAnsi="Calibri" w:cs="Arial"/>
          <w:bCs/>
          <w:i/>
          <w:sz w:val="22"/>
        </w:rPr>
        <w:t>La Vostra azienda sarebbe interessata a partecipare alla gara in oggetto? Se no, quali sono le motivazioni principali?</w:t>
      </w:r>
    </w:p>
    <w:p w14:paraId="2D4C7092" w14:textId="77777777" w:rsidR="001E6928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</w:p>
    <w:p w14:paraId="68874DE1" w14:textId="77777777" w:rsidR="001E6928" w:rsidRPr="008F0F24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Risposta:</w:t>
      </w:r>
    </w:p>
    <w:p w14:paraId="29C39D76" w14:textId="77777777" w:rsidR="001E6928" w:rsidRPr="008F0F24" w:rsidRDefault="001E6928" w:rsidP="001E6928">
      <w:pPr>
        <w:pStyle w:val="Paragrafoelenco"/>
        <w:tabs>
          <w:tab w:val="num" w:pos="1260"/>
        </w:tabs>
        <w:ind w:left="36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8F0F24">
        <w:rPr>
          <w:rFonts w:asciiTheme="minorHAnsi" w:hAnsiTheme="minorHAnsi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17AC3" w14:textId="77777777"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616F50BF" w14:textId="77777777"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6799B4A" w14:textId="77777777" w:rsidR="001E6928" w:rsidRDefault="001E6928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</w:p>
    <w:p w14:paraId="0A2D14C3" w14:textId="46D3A0CE" w:rsidR="00F1124D" w:rsidRDefault="00F1124D" w:rsidP="00F1124D">
      <w:pPr>
        <w:spacing w:line="276" w:lineRule="auto"/>
        <w:ind w:left="284"/>
        <w:jc w:val="both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Con la sottoscrizione del </w:t>
      </w:r>
      <w:r w:rsidRPr="0045476A">
        <w:rPr>
          <w:rFonts w:asciiTheme="minorHAnsi" w:hAnsiTheme="minorHAnsi" w:cs="Arial"/>
          <w:bCs/>
          <w:sz w:val="20"/>
          <w:szCs w:val="20"/>
        </w:rPr>
        <w:t>Documento di Consultazione del mercato</w:t>
      </w:r>
      <w:r>
        <w:rPr>
          <w:rFonts w:asciiTheme="minorHAnsi" w:hAnsiTheme="minorHAnsi" w:cs="Arial"/>
          <w:bCs/>
          <w:sz w:val="20"/>
          <w:szCs w:val="20"/>
        </w:rPr>
        <w:t xml:space="preserve">, l’interessato acconsente espressamente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al trattamento dei </w:t>
      </w:r>
      <w:r>
        <w:rPr>
          <w:rFonts w:asciiTheme="minorHAnsi" w:hAnsiTheme="minorHAnsi" w:cs="Arial"/>
          <w:bCs/>
          <w:sz w:val="20"/>
          <w:szCs w:val="20"/>
        </w:rPr>
        <w:t xml:space="preserve">propri </w:t>
      </w:r>
      <w:r w:rsidRPr="0045476A">
        <w:rPr>
          <w:rFonts w:asciiTheme="minorHAnsi" w:hAnsiTheme="minorHAnsi" w:cs="Arial"/>
          <w:bCs/>
          <w:sz w:val="20"/>
          <w:szCs w:val="20"/>
        </w:rPr>
        <w:t xml:space="preserve">Dati personali </w:t>
      </w:r>
      <w:r w:rsidRPr="00FF6EED">
        <w:rPr>
          <w:rFonts w:asciiTheme="minorHAnsi" w:hAnsiTheme="minorHAnsi" w:cs="Arial"/>
          <w:bCs/>
          <w:sz w:val="20"/>
          <w:szCs w:val="20"/>
        </w:rPr>
        <w:t xml:space="preserve">sopra </w:t>
      </w:r>
      <w:r w:rsidRPr="0045476A">
        <w:rPr>
          <w:rFonts w:asciiTheme="minorHAnsi" w:hAnsiTheme="minorHAnsi" w:cs="Arial"/>
          <w:bCs/>
          <w:sz w:val="20"/>
          <w:szCs w:val="20"/>
        </w:rPr>
        <w:t>forniti.</w:t>
      </w:r>
    </w:p>
    <w:p w14:paraId="7E8244EB" w14:textId="77777777" w:rsidR="00F1124D" w:rsidRDefault="00F1124D" w:rsidP="00F1124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p w14:paraId="669AE188" w14:textId="77777777" w:rsidR="00F1124D" w:rsidRDefault="00F1124D" w:rsidP="00F1124D">
      <w:pPr>
        <w:ind w:left="284"/>
        <w:jc w:val="both"/>
        <w:rPr>
          <w:rFonts w:ascii="Trebuchet MS" w:hAnsi="Trebuchet MS" w:cs="Arial"/>
          <w:i/>
          <w:color w:val="0000FF"/>
          <w:sz w:val="20"/>
          <w:szCs w:val="20"/>
        </w:rPr>
      </w:pPr>
    </w:p>
    <w:tbl>
      <w:tblPr>
        <w:tblW w:w="2822" w:type="dxa"/>
        <w:tblInd w:w="108" w:type="dxa"/>
        <w:tblLook w:val="01E0" w:firstRow="1" w:lastRow="1" w:firstColumn="1" w:lastColumn="1" w:noHBand="0" w:noVBand="0"/>
      </w:tblPr>
      <w:tblGrid>
        <w:gridCol w:w="2822"/>
      </w:tblGrid>
      <w:tr w:rsidR="00F1124D" w:rsidRPr="001E204E" w14:paraId="21BC1C32" w14:textId="77777777" w:rsidTr="00676EE6">
        <w:trPr>
          <w:trHeight w:val="277"/>
        </w:trPr>
        <w:tc>
          <w:tcPr>
            <w:tcW w:w="28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E377CD1" w14:textId="77777777" w:rsidR="00F1124D" w:rsidRPr="00BB4433" w:rsidRDefault="00F1124D" w:rsidP="00676EE6">
            <w:pPr>
              <w:ind w:left="284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BB4433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Firma operatore economico</w:t>
            </w:r>
          </w:p>
        </w:tc>
      </w:tr>
      <w:tr w:rsidR="00F1124D" w:rsidRPr="00132242" w14:paraId="31CBD200" w14:textId="77777777" w:rsidTr="00676EE6">
        <w:tc>
          <w:tcPr>
            <w:tcW w:w="282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7365D0F" w14:textId="77777777" w:rsidR="00F1124D" w:rsidRDefault="00F1124D" w:rsidP="00676EE6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  <w:p w14:paraId="48925B77" w14:textId="64496646" w:rsidR="002D7D4B" w:rsidRPr="00561A7D" w:rsidRDefault="002D7D4B" w:rsidP="00676EE6">
            <w:pPr>
              <w:ind w:left="284"/>
              <w:jc w:val="center"/>
              <w:rPr>
                <w:rFonts w:asciiTheme="minorHAnsi" w:hAnsiTheme="minorHAnsi" w:cs="Arial"/>
                <w:bCs/>
                <w:sz w:val="20"/>
                <w:szCs w:val="20"/>
                <w:highlight w:val="yellow"/>
              </w:rPr>
            </w:pPr>
          </w:p>
        </w:tc>
      </w:tr>
      <w:tr w:rsidR="00F1124D" w:rsidRPr="00132242" w14:paraId="1F86616B" w14:textId="77777777" w:rsidTr="00676EE6">
        <w:trPr>
          <w:trHeight w:val="413"/>
        </w:trPr>
        <w:tc>
          <w:tcPr>
            <w:tcW w:w="2822" w:type="dxa"/>
            <w:shd w:val="clear" w:color="auto" w:fill="auto"/>
          </w:tcPr>
          <w:p w14:paraId="69C757F6" w14:textId="77777777" w:rsidR="00F1124D" w:rsidRPr="00132242" w:rsidRDefault="00F1124D" w:rsidP="00676EE6">
            <w:pPr>
              <w:ind w:left="284"/>
              <w:jc w:val="center"/>
              <w:rPr>
                <w:rFonts w:ascii="Trebuchet MS" w:hAnsi="Trebuchet MS" w:cs="Arial"/>
                <w:bCs/>
                <w:i/>
                <w:sz w:val="20"/>
                <w:szCs w:val="20"/>
                <w:highlight w:val="yellow"/>
              </w:rPr>
            </w:pPr>
            <w:r w:rsidRPr="00B64E33">
              <w:rPr>
                <w:rFonts w:ascii="Trebuchet MS" w:hAnsi="Trebuchet MS" w:cs="Arial"/>
                <w:bCs/>
                <w:i/>
                <w:sz w:val="20"/>
                <w:szCs w:val="20"/>
              </w:rPr>
              <w:t>_____________________</w:t>
            </w:r>
          </w:p>
        </w:tc>
      </w:tr>
    </w:tbl>
    <w:p w14:paraId="6529A85E" w14:textId="77777777" w:rsidR="00F1124D" w:rsidRPr="00F1124D" w:rsidRDefault="00F1124D" w:rsidP="002D7D4B"/>
    <w:sectPr w:rsidR="00F1124D" w:rsidRPr="00F1124D" w:rsidSect="008449F2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9" w:right="1701" w:bottom="170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C9A69F" w15:done="0"/>
  <w15:commentEx w15:paraId="0C09D9BD" w15:done="0"/>
  <w15:commentEx w15:paraId="70F2E61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18EC66" w14:textId="77777777" w:rsidR="005D580C" w:rsidRDefault="005D580C">
      <w:r>
        <w:separator/>
      </w:r>
    </w:p>
  </w:endnote>
  <w:endnote w:type="continuationSeparator" w:id="0">
    <w:p w14:paraId="04887A20" w14:textId="77777777" w:rsidR="005D580C" w:rsidRDefault="005D580C">
      <w:r>
        <w:continuationSeparator/>
      </w:r>
    </w:p>
  </w:endnote>
  <w:endnote w:type="continuationNotice" w:id="1">
    <w:p w14:paraId="5F043530" w14:textId="77777777" w:rsidR="005D580C" w:rsidRDefault="005D5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E50B8" w14:textId="1F89E780" w:rsidR="003F2CEC" w:rsidRPr="00A96ABA" w:rsidRDefault="003F2CEC" w:rsidP="00A96ABA">
    <w:pPr>
      <w:pStyle w:val="Pidipagina"/>
      <w:pBdr>
        <w:top w:val="single" w:sz="4" w:space="1" w:color="auto"/>
      </w:pBdr>
      <w:rPr>
        <w:rFonts w:ascii="Calibri" w:hAnsi="Calibri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D198D22" wp14:editId="634BE7C3">
              <wp:simplePos x="0" y="0"/>
              <wp:positionH relativeFrom="column">
                <wp:posOffset>4604673</wp:posOffset>
              </wp:positionH>
              <wp:positionV relativeFrom="paragraph">
                <wp:posOffset>23435</wp:posOffset>
              </wp:positionV>
              <wp:extent cx="888113" cy="274320"/>
              <wp:effectExtent l="0" t="0" r="7620" b="0"/>
              <wp:wrapNone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113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0DE10B" w14:textId="660BF747" w:rsidR="003F2CEC" w:rsidRPr="00165877" w:rsidRDefault="003F2CEC" w:rsidP="00933D1D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129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129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12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B7F4693" w14:textId="77777777" w:rsidR="003F2CEC" w:rsidRDefault="003F2CEC" w:rsidP="00933D1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62.55pt;margin-top:1.85pt;width:69.9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" stroked="f">
              <v:textbox>
                <w:txbxContent>
                  <w:p w14:paraId="3C0DE10B" w14:textId="660BF747" w:rsidR="003F2CEC" w:rsidRPr="00165877" w:rsidRDefault="003F2CEC" w:rsidP="00933D1D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3129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NUMPAGES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3129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12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</w:t>
                    </w:r>
                  </w:p>
                  <w:p w14:paraId="7B7F4693" w14:textId="77777777" w:rsidR="003F2CEC" w:rsidRDefault="003F2CEC" w:rsidP="00933D1D"/>
                </w:txbxContent>
              </v:textbox>
            </v:shape>
          </w:pict>
        </mc:Fallback>
      </mc:AlternateContent>
    </w:r>
    <w:r w:rsidRPr="003A69A9">
      <w:rPr>
        <w:rFonts w:ascii="Calibri" w:hAnsi="Calibri"/>
        <w:i/>
        <w:iCs/>
        <w:color w:val="C0C0C0"/>
        <w:sz w:val="16"/>
        <w:szCs w:val="16"/>
      </w:rPr>
      <w:t>SGQ1_</w:t>
    </w:r>
    <w:r>
      <w:rPr>
        <w:rFonts w:ascii="Calibri" w:hAnsi="Calibri"/>
        <w:i/>
        <w:iCs/>
        <w:color w:val="C0C0C0"/>
        <w:sz w:val="16"/>
        <w:szCs w:val="16"/>
      </w:rPr>
      <w:t>MODU</w:t>
    </w:r>
    <w:r w:rsidRPr="003A69A9">
      <w:rPr>
        <w:rFonts w:ascii="Calibri" w:hAnsi="Calibri"/>
        <w:i/>
        <w:iCs/>
        <w:color w:val="C0C0C0"/>
        <w:sz w:val="16"/>
        <w:szCs w:val="16"/>
      </w:rPr>
      <w:t>_0000</w:t>
    </w:r>
    <w:r>
      <w:rPr>
        <w:rFonts w:ascii="Calibri" w:hAnsi="Calibri"/>
        <w:i/>
        <w:iCs/>
        <w:color w:val="C0C0C0"/>
        <w:sz w:val="16"/>
        <w:szCs w:val="16"/>
      </w:rPr>
      <w:t>22</w:t>
    </w:r>
    <w:r w:rsidRPr="003A69A9">
      <w:rPr>
        <w:rFonts w:ascii="Calibri" w:hAnsi="Calibri"/>
        <w:i/>
        <w:iCs/>
        <w:color w:val="C0C0C0"/>
        <w:sz w:val="16"/>
        <w:szCs w:val="16"/>
      </w:rPr>
      <w:t xml:space="preserve">_00 - Data Aggiornamento: </w:t>
    </w:r>
    <w:r>
      <w:rPr>
        <w:rFonts w:ascii="Calibri" w:hAnsi="Calibri"/>
        <w:i/>
        <w:iCs/>
        <w:color w:val="C0C0C0"/>
        <w:sz w:val="16"/>
        <w:szCs w:val="16"/>
      </w:rPr>
      <w:t>28</w:t>
    </w:r>
    <w:r w:rsidRPr="003A69A9">
      <w:rPr>
        <w:rFonts w:ascii="Calibri" w:hAnsi="Calibri"/>
        <w:i/>
        <w:iCs/>
        <w:color w:val="C0C0C0"/>
        <w:sz w:val="16"/>
        <w:szCs w:val="16"/>
      </w:rPr>
      <w:t>/</w:t>
    </w:r>
    <w:r>
      <w:rPr>
        <w:rFonts w:ascii="Calibri" w:hAnsi="Calibri"/>
        <w:i/>
        <w:iCs/>
        <w:color w:val="C0C0C0"/>
        <w:sz w:val="16"/>
        <w:szCs w:val="16"/>
      </w:rPr>
      <w:t>06</w:t>
    </w:r>
    <w:r w:rsidRPr="003A69A9">
      <w:rPr>
        <w:rFonts w:ascii="Calibri" w:hAnsi="Calibri"/>
        <w:i/>
        <w:iCs/>
        <w:color w:val="C0C0C0"/>
        <w:sz w:val="16"/>
        <w:szCs w:val="16"/>
      </w:rPr>
      <w:t>/201</w:t>
    </w:r>
    <w:r>
      <w:rPr>
        <w:rFonts w:ascii="Calibri" w:hAnsi="Calibri"/>
        <w:i/>
        <w:iCs/>
        <w:color w:val="C0C0C0"/>
        <w:sz w:val="16"/>
        <w:szCs w:val="16"/>
      </w:rPr>
      <w:t>8</w:t>
    </w:r>
  </w:p>
  <w:p w14:paraId="4644CB1E" w14:textId="5CE5850B" w:rsidR="003F2CEC" w:rsidRPr="00951110" w:rsidRDefault="003F2CEC" w:rsidP="00A96ABA">
    <w:pPr>
      <w:pStyle w:val="Pidipagina"/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3A69A9">
      <w:rPr>
        <w:rFonts w:ascii="Calibri" w:hAnsi="Calibri"/>
        <w:i/>
        <w:iCs/>
        <w:color w:val="C0C0C0"/>
        <w:sz w:val="16"/>
        <w:szCs w:val="16"/>
      </w:rPr>
      <w:t xml:space="preserve">Classificazione documento: Consip </w:t>
    </w:r>
    <w:proofErr w:type="spellStart"/>
    <w:r w:rsidRPr="003A69A9">
      <w:rPr>
        <w:rFonts w:ascii="Calibri" w:hAnsi="Calibri"/>
        <w:i/>
        <w:iCs/>
        <w:color w:val="C0C0C0"/>
        <w:sz w:val="16"/>
        <w:szCs w:val="16"/>
      </w:rPr>
      <w:t>Intern</w:t>
    </w:r>
    <w:r>
      <w:rPr>
        <w:rFonts w:ascii="Calibri" w:hAnsi="Calibri"/>
        <w:i/>
        <w:iCs/>
        <w:color w:val="C0C0C0"/>
        <w:sz w:val="16"/>
        <w:szCs w:val="16"/>
      </w:rPr>
      <w:t>al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B6C486" w14:textId="77777777" w:rsidR="003F2CEC" w:rsidRPr="00933D1D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b/>
        <w:i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b/>
        <w:i/>
        <w:iCs/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07552" behindDoc="0" locked="0" layoutInCell="1" allowOverlap="1" wp14:anchorId="0038D048" wp14:editId="1925D9D7">
              <wp:simplePos x="0" y="0"/>
              <wp:positionH relativeFrom="column">
                <wp:posOffset>4606125</wp:posOffset>
              </wp:positionH>
              <wp:positionV relativeFrom="paragraph">
                <wp:posOffset>76200</wp:posOffset>
              </wp:positionV>
              <wp:extent cx="819162" cy="2743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62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35625" w14:textId="59783115" w:rsidR="003F2CEC" w:rsidRPr="00EF6614" w:rsidRDefault="003F2CEC" w:rsidP="00E27BC8">
                          <w:pP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</w:pP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31296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65877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 w:rsidR="00F74D0B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2.7pt;margin-top:6pt;width:64.5pt;height:21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" stroked="f">
              <v:textbox>
                <w:txbxContent>
                  <w:p w14:paraId="00535625" w14:textId="59783115" w:rsidR="003F2CEC" w:rsidRPr="00EF6614" w:rsidRDefault="003F2CEC" w:rsidP="00E27BC8">
                    <w:pPr>
                      <w:rPr>
                        <w:rFonts w:ascii="Calibri" w:hAnsi="Calibri"/>
                        <w:iCs/>
                        <w:sz w:val="16"/>
                        <w:szCs w:val="16"/>
                      </w:rPr>
                    </w:pP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\* Arabic  \* MERGEFORMAT</w:instrTex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431296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165877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 w:rsidR="00F74D0B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>12</w:t>
                    </w:r>
                  </w:p>
                </w:txbxContent>
              </v:textbox>
            </v:shape>
          </w:pict>
        </mc:Fallback>
      </mc:AlternateConten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Consip Spa </w:t>
    </w:r>
    <w:r w:rsidRPr="00561A7D">
      <w:rPr>
        <w:rFonts w:asciiTheme="minorHAnsi" w:hAnsiTheme="minorHAnsi"/>
        <w:i/>
        <w:color w:val="808080" w:themeColor="background1" w:themeShade="80"/>
        <w:sz w:val="16"/>
        <w:szCs w:val="16"/>
      </w:rPr>
      <w:t>a Socio Unico</w:t>
    </w:r>
    <w:r w:rsidRPr="00933D1D">
      <w:rPr>
        <w:rFonts w:asciiTheme="minorHAnsi" w:hAnsiTheme="minorHAnsi"/>
        <w:b/>
        <w:i/>
        <w:color w:val="808080" w:themeColor="background1" w:themeShade="80"/>
        <w:sz w:val="16"/>
        <w:szCs w:val="16"/>
      </w:rPr>
      <w:t xml:space="preserve"> </w:t>
    </w:r>
  </w:p>
  <w:p w14:paraId="179E28BE" w14:textId="77777777" w:rsidR="003F2CEC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color w:val="808080" w:themeColor="background1" w:themeShade="80"/>
        <w:sz w:val="16"/>
        <w:szCs w:val="16"/>
      </w:rPr>
      <w:t>Sede legale: Via Isonzo 19/E – 00198 Roma</w:t>
    </w:r>
  </w:p>
  <w:p w14:paraId="298DAF68" w14:textId="77777777" w:rsidR="003F2CEC" w:rsidRPr="00933D1D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 w:rsidRPr="00933D1D"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T: +39 06 85449.1 - F: +39 06 85449281 – </w:t>
    </w:r>
    <w:hyperlink r:id="rId1" w:history="1">
      <w:r w:rsidRPr="00933D1D">
        <w:rPr>
          <w:rStyle w:val="Collegamentoipertestuale"/>
          <w:rFonts w:asciiTheme="minorHAnsi" w:hAnsiTheme="minorHAnsi"/>
          <w:i/>
          <w:iCs/>
          <w:sz w:val="16"/>
          <w:szCs w:val="16"/>
        </w:rPr>
        <w:t>www.consip.it</w:t>
      </w:r>
    </w:hyperlink>
  </w:p>
  <w:p w14:paraId="3B8EECF7" w14:textId="77777777" w:rsidR="003F2CEC" w:rsidRPr="00933D1D" w:rsidRDefault="003F2CEC" w:rsidP="00933D1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 xml:space="preserve">Capitale Sociale € 5.200.000 </w:t>
    </w:r>
    <w:proofErr w:type="spellStart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i.v</w:t>
    </w:r>
    <w:proofErr w:type="spellEnd"/>
    <w:r>
      <w:rPr>
        <w:rFonts w:asciiTheme="minorHAnsi" w:hAnsiTheme="minorHAnsi"/>
        <w:i/>
        <w:iCs/>
        <w:color w:val="808080" w:themeColor="background1" w:themeShade="80"/>
        <w:sz w:val="16"/>
        <w:szCs w:val="16"/>
      </w:rPr>
      <w:t>. CF e PIVA 05359681003</w:t>
    </w:r>
  </w:p>
  <w:p w14:paraId="7525A4CE" w14:textId="77777777" w:rsidR="003F2CEC" w:rsidRPr="00933D1D" w:rsidRDefault="003F2CEC" w:rsidP="00C52DBD">
    <w:pPr>
      <w:pStyle w:val="Pidipagina"/>
      <w:pBdr>
        <w:top w:val="single" w:sz="4" w:space="1" w:color="auto"/>
      </w:pBdr>
      <w:rPr>
        <w:rFonts w:asciiTheme="minorHAnsi" w:hAnsiTheme="minorHAnsi"/>
        <w:i/>
        <w:iCs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AB2E4" w14:textId="77777777" w:rsidR="005D580C" w:rsidRDefault="005D580C">
      <w:r>
        <w:separator/>
      </w:r>
    </w:p>
  </w:footnote>
  <w:footnote w:type="continuationSeparator" w:id="0">
    <w:p w14:paraId="44B8422D" w14:textId="77777777" w:rsidR="005D580C" w:rsidRDefault="005D580C">
      <w:r>
        <w:continuationSeparator/>
      </w:r>
    </w:p>
  </w:footnote>
  <w:footnote w:type="continuationNotice" w:id="1">
    <w:p w14:paraId="14985394" w14:textId="77777777" w:rsidR="005D580C" w:rsidRDefault="005D58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E1BC" w14:textId="77777777" w:rsidR="003F2CEC" w:rsidRDefault="003F2CEC" w:rsidP="00951110">
    <w:pPr>
      <w:pStyle w:val="Intestazione"/>
      <w:ind w:hanging="709"/>
    </w:pPr>
    <w:r>
      <w:rPr>
        <w:noProof/>
      </w:rPr>
      <w:drawing>
        <wp:inline distT="0" distB="0" distL="0" distR="0" wp14:anchorId="59F049DE" wp14:editId="724E9E3D">
          <wp:extent cx="577850" cy="405130"/>
          <wp:effectExtent l="0" t="0" r="0" b="0"/>
          <wp:docPr id="4" name="Immagine 3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EF783" w14:textId="77777777" w:rsidR="003F2CEC" w:rsidRDefault="003F2CEC" w:rsidP="006705D1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9926D9" wp14:editId="2C742EEC">
          <wp:simplePos x="0" y="0"/>
          <wp:positionH relativeFrom="column">
            <wp:posOffset>-1077595</wp:posOffset>
          </wp:positionH>
          <wp:positionV relativeFrom="paragraph">
            <wp:posOffset>-415290</wp:posOffset>
          </wp:positionV>
          <wp:extent cx="2301240" cy="1085215"/>
          <wp:effectExtent l="0" t="0" r="3810" b="635"/>
          <wp:wrapTight wrapText="bothSides">
            <wp:wrapPolygon edited="0">
              <wp:start x="0" y="0"/>
              <wp:lineTo x="0" y="21233"/>
              <wp:lineTo x="21457" y="21233"/>
              <wp:lineTo x="21457" y="0"/>
              <wp:lineTo x="0" y="0"/>
            </wp:wrapPolygon>
          </wp:wrapTight>
          <wp:docPr id="7" name="Immagine 4" descr="Consip bandiera grey1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Consip bandiera grey1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EDA335A"/>
    <w:lvl w:ilvl="0">
      <w:start w:val="1"/>
      <w:numFmt w:val="lowerLetter"/>
      <w:pStyle w:val="Numeroelenco2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</w:abstractNum>
  <w:abstractNum w:abstractNumId="1">
    <w:nsid w:val="FFFFFFFE"/>
    <w:multiLevelType w:val="singleLevel"/>
    <w:tmpl w:val="84BA774C"/>
    <w:lvl w:ilvl="0">
      <w:numFmt w:val="bullet"/>
      <w:lvlText w:val="*"/>
      <w:lvlJc w:val="left"/>
    </w:lvl>
  </w:abstractNum>
  <w:abstractNum w:abstractNumId="2">
    <w:nsid w:val="0033543F"/>
    <w:multiLevelType w:val="hybridMultilevel"/>
    <w:tmpl w:val="6C74060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146F5D"/>
    <w:multiLevelType w:val="hybridMultilevel"/>
    <w:tmpl w:val="499C41CC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B2B54"/>
    <w:multiLevelType w:val="hybridMultilevel"/>
    <w:tmpl w:val="CB7AB41E"/>
    <w:lvl w:ilvl="0" w:tplc="0EE84B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1E333A"/>
    <w:multiLevelType w:val="hybridMultilevel"/>
    <w:tmpl w:val="E16463FC"/>
    <w:lvl w:ilvl="0" w:tplc="00000024">
      <w:start w:val="3"/>
      <w:numFmt w:val="bullet"/>
      <w:lvlText w:val="-"/>
      <w:lvlJc w:val="left"/>
      <w:pPr>
        <w:ind w:left="36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5A0E19"/>
    <w:multiLevelType w:val="hybridMultilevel"/>
    <w:tmpl w:val="217E4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9415C3"/>
    <w:multiLevelType w:val="hybridMultilevel"/>
    <w:tmpl w:val="12521E8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F223CCE"/>
    <w:multiLevelType w:val="hybridMultilevel"/>
    <w:tmpl w:val="F82E8682"/>
    <w:lvl w:ilvl="0" w:tplc="00000024">
      <w:start w:val="3"/>
      <w:numFmt w:val="bullet"/>
      <w:lvlText w:val="-"/>
      <w:lvlJc w:val="left"/>
      <w:pPr>
        <w:ind w:left="720" w:hanging="360"/>
      </w:pPr>
      <w:rPr>
        <w:rFonts w:ascii="Trebuchet MS" w:hAnsi="Trebuchet MS" w:cs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EE4A28"/>
    <w:multiLevelType w:val="hybridMultilevel"/>
    <w:tmpl w:val="3DB22EB2"/>
    <w:lvl w:ilvl="0" w:tplc="F2BCA890">
      <w:start w:val="1"/>
      <w:numFmt w:val="lowerLetter"/>
      <w:lvlText w:val="%1)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11DED88C">
      <w:numFmt w:val="bullet"/>
      <w:lvlText w:val="-"/>
      <w:lvlJc w:val="left"/>
      <w:pPr>
        <w:ind w:left="2324" w:hanging="42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5174DC"/>
    <w:multiLevelType w:val="hybridMultilevel"/>
    <w:tmpl w:val="16622CBE"/>
    <w:lvl w:ilvl="0" w:tplc="9934F5E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0417EF"/>
    <w:multiLevelType w:val="hybridMultilevel"/>
    <w:tmpl w:val="D196F4F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EB693A"/>
    <w:multiLevelType w:val="hybridMultilevel"/>
    <w:tmpl w:val="6D8AC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747CB"/>
    <w:multiLevelType w:val="hybridMultilevel"/>
    <w:tmpl w:val="E78457B8"/>
    <w:lvl w:ilvl="0" w:tplc="E6A04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90A31"/>
    <w:multiLevelType w:val="hybridMultilevel"/>
    <w:tmpl w:val="5030A582"/>
    <w:lvl w:ilvl="0" w:tplc="F4DAE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B24B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6455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AC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23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85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EA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B6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225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8E761A"/>
    <w:multiLevelType w:val="hybridMultilevel"/>
    <w:tmpl w:val="461ADBC4"/>
    <w:lvl w:ilvl="0" w:tplc="7E2498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24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1EA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A4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CF0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A56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F8E6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5681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7E48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1B48FF"/>
    <w:multiLevelType w:val="hybridMultilevel"/>
    <w:tmpl w:val="2536FFE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302124D6"/>
    <w:multiLevelType w:val="hybridMultilevel"/>
    <w:tmpl w:val="B90ECB20"/>
    <w:lvl w:ilvl="0" w:tplc="C568A3F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rebuchet MS" w:eastAsia="Times New Roman" w:hAnsi="Trebuchet MS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37A44DFC"/>
    <w:multiLevelType w:val="hybridMultilevel"/>
    <w:tmpl w:val="6DD61F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37FB6187"/>
    <w:multiLevelType w:val="hybridMultilevel"/>
    <w:tmpl w:val="960A69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844F97"/>
    <w:multiLevelType w:val="hybridMultilevel"/>
    <w:tmpl w:val="3EEE9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6E3925"/>
    <w:multiLevelType w:val="hybridMultilevel"/>
    <w:tmpl w:val="EF8C5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93DD3"/>
    <w:multiLevelType w:val="singleLevel"/>
    <w:tmpl w:val="91C0E1E4"/>
    <w:lvl w:ilvl="0">
      <w:start w:val="1"/>
      <w:numFmt w:val="decimal"/>
      <w:pStyle w:val="Titolo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3">
    <w:nsid w:val="44082309"/>
    <w:multiLevelType w:val="hybridMultilevel"/>
    <w:tmpl w:val="817005BC"/>
    <w:lvl w:ilvl="0" w:tplc="344CB294"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cs="Aria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311CAC"/>
    <w:multiLevelType w:val="hybridMultilevel"/>
    <w:tmpl w:val="6A105F6E"/>
    <w:lvl w:ilvl="0" w:tplc="59881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F014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667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C14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221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8D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61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DCC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B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B2019"/>
    <w:multiLevelType w:val="hybridMultilevel"/>
    <w:tmpl w:val="20C8EABA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6D7B18"/>
    <w:multiLevelType w:val="hybridMultilevel"/>
    <w:tmpl w:val="BED0A8E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D865DD2"/>
    <w:multiLevelType w:val="hybridMultilevel"/>
    <w:tmpl w:val="D3761210"/>
    <w:lvl w:ilvl="0" w:tplc="BAC83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3379E3"/>
    <w:multiLevelType w:val="hybridMultilevel"/>
    <w:tmpl w:val="AE94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E91978"/>
    <w:multiLevelType w:val="hybridMultilevel"/>
    <w:tmpl w:val="71A2C6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79403F0"/>
    <w:multiLevelType w:val="hybridMultilevel"/>
    <w:tmpl w:val="8F08D050"/>
    <w:lvl w:ilvl="0" w:tplc="4258A84C">
      <w:start w:val="1"/>
      <w:numFmt w:val="bullet"/>
      <w:lvlText w:val="-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AC56E9B"/>
    <w:multiLevelType w:val="hybridMultilevel"/>
    <w:tmpl w:val="0DCE1516"/>
    <w:lvl w:ilvl="0" w:tplc="84D6A0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214B5"/>
    <w:multiLevelType w:val="hybridMultilevel"/>
    <w:tmpl w:val="4616184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449C7"/>
    <w:multiLevelType w:val="hybridMultilevel"/>
    <w:tmpl w:val="E65E3E3C"/>
    <w:lvl w:ilvl="0" w:tplc="C966F27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07B26"/>
    <w:multiLevelType w:val="hybridMultilevel"/>
    <w:tmpl w:val="51DE2D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E03688"/>
    <w:multiLevelType w:val="hybridMultilevel"/>
    <w:tmpl w:val="66E4C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E4020"/>
    <w:multiLevelType w:val="hybridMultilevel"/>
    <w:tmpl w:val="A97A2BD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46B84D9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0D32712"/>
    <w:multiLevelType w:val="hybridMultilevel"/>
    <w:tmpl w:val="546AE8E2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CBC6A">
      <w:start w:val="18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29F30">
      <w:start w:val="1120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C2EB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84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F61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CB1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C8BE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16A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2723FF"/>
    <w:multiLevelType w:val="hybridMultilevel"/>
    <w:tmpl w:val="6E74C4F8"/>
    <w:lvl w:ilvl="0" w:tplc="48D2242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9C2BA9"/>
    <w:multiLevelType w:val="hybridMultilevel"/>
    <w:tmpl w:val="7272093E"/>
    <w:lvl w:ilvl="0" w:tplc="E6A043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60FD9"/>
    <w:multiLevelType w:val="hybridMultilevel"/>
    <w:tmpl w:val="9B9059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1">
    <w:nsid w:val="760731E0"/>
    <w:multiLevelType w:val="hybridMultilevel"/>
    <w:tmpl w:val="4E50E320"/>
    <w:lvl w:ilvl="0" w:tplc="00000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7"/>
  </w:num>
  <w:num w:numId="10">
    <w:abstractNumId w:val="31"/>
  </w:num>
  <w:num w:numId="11">
    <w:abstractNumId w:val="25"/>
  </w:num>
  <w:num w:numId="12">
    <w:abstractNumId w:val="23"/>
  </w:num>
  <w:num w:numId="13">
    <w:abstractNumId w:val="30"/>
  </w:num>
  <w:num w:numId="14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5">
    <w:abstractNumId w:val="27"/>
  </w:num>
  <w:num w:numId="16">
    <w:abstractNumId w:val="24"/>
  </w:num>
  <w:num w:numId="17">
    <w:abstractNumId w:val="28"/>
  </w:num>
  <w:num w:numId="18">
    <w:abstractNumId w:val="14"/>
  </w:num>
  <w:num w:numId="19">
    <w:abstractNumId w:val="15"/>
  </w:num>
  <w:num w:numId="20">
    <w:abstractNumId w:val="37"/>
  </w:num>
  <w:num w:numId="21">
    <w:abstractNumId w:val="39"/>
  </w:num>
  <w:num w:numId="22">
    <w:abstractNumId w:val="13"/>
  </w:num>
  <w:num w:numId="23">
    <w:abstractNumId w:val="5"/>
  </w:num>
  <w:num w:numId="24">
    <w:abstractNumId w:val="41"/>
  </w:num>
  <w:num w:numId="25">
    <w:abstractNumId w:val="8"/>
  </w:num>
  <w:num w:numId="26">
    <w:abstractNumId w:val="19"/>
  </w:num>
  <w:num w:numId="27">
    <w:abstractNumId w:val="20"/>
  </w:num>
  <w:num w:numId="28">
    <w:abstractNumId w:val="6"/>
  </w:num>
  <w:num w:numId="29">
    <w:abstractNumId w:val="10"/>
  </w:num>
  <w:num w:numId="30">
    <w:abstractNumId w:val="26"/>
  </w:num>
  <w:num w:numId="31">
    <w:abstractNumId w:val="36"/>
  </w:num>
  <w:num w:numId="32">
    <w:abstractNumId w:val="34"/>
  </w:num>
  <w:num w:numId="33">
    <w:abstractNumId w:val="32"/>
  </w:num>
  <w:num w:numId="34">
    <w:abstractNumId w:val="11"/>
  </w:num>
  <w:num w:numId="35">
    <w:abstractNumId w:val="21"/>
  </w:num>
  <w:num w:numId="36">
    <w:abstractNumId w:val="22"/>
  </w:num>
  <w:num w:numId="37">
    <w:abstractNumId w:val="4"/>
  </w:num>
  <w:num w:numId="38">
    <w:abstractNumId w:val="18"/>
  </w:num>
  <w:num w:numId="39">
    <w:abstractNumId w:val="16"/>
  </w:num>
  <w:num w:numId="40">
    <w:abstractNumId w:val="35"/>
  </w:num>
  <w:num w:numId="41">
    <w:abstractNumId w:val="12"/>
  </w:num>
  <w:num w:numId="42">
    <w:abstractNumId w:val="22"/>
  </w:num>
  <w:num w:numId="43">
    <w:abstractNumId w:val="22"/>
    <w:lvlOverride w:ilvl="0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3"/>
  </w:num>
  <w:num w:numId="46">
    <w:abstractNumId w:val="33"/>
  </w:num>
  <w:num w:numId="47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3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445"/>
    <w:rsid w:val="00003C37"/>
    <w:rsid w:val="000050B1"/>
    <w:rsid w:val="000121D9"/>
    <w:rsid w:val="00017FA6"/>
    <w:rsid w:val="00022FBC"/>
    <w:rsid w:val="000239D9"/>
    <w:rsid w:val="0002469D"/>
    <w:rsid w:val="00026872"/>
    <w:rsid w:val="00026A4B"/>
    <w:rsid w:val="00030289"/>
    <w:rsid w:val="00033222"/>
    <w:rsid w:val="00035CB1"/>
    <w:rsid w:val="000439DC"/>
    <w:rsid w:val="00054B2E"/>
    <w:rsid w:val="00055489"/>
    <w:rsid w:val="0005671F"/>
    <w:rsid w:val="00064646"/>
    <w:rsid w:val="00065EC1"/>
    <w:rsid w:val="00067108"/>
    <w:rsid w:val="000676A8"/>
    <w:rsid w:val="00071F55"/>
    <w:rsid w:val="000748A9"/>
    <w:rsid w:val="0008288C"/>
    <w:rsid w:val="00083AE8"/>
    <w:rsid w:val="00083E27"/>
    <w:rsid w:val="00085A8B"/>
    <w:rsid w:val="00086A6F"/>
    <w:rsid w:val="00093A7B"/>
    <w:rsid w:val="00097A66"/>
    <w:rsid w:val="000A0D2E"/>
    <w:rsid w:val="000A6761"/>
    <w:rsid w:val="000A7DEE"/>
    <w:rsid w:val="000B3F1A"/>
    <w:rsid w:val="000B40D4"/>
    <w:rsid w:val="000E7ACC"/>
    <w:rsid w:val="000F0E1A"/>
    <w:rsid w:val="000F2BA6"/>
    <w:rsid w:val="000F3AA2"/>
    <w:rsid w:val="000F3F55"/>
    <w:rsid w:val="000F493B"/>
    <w:rsid w:val="000F5BA1"/>
    <w:rsid w:val="00113489"/>
    <w:rsid w:val="001142B8"/>
    <w:rsid w:val="00115351"/>
    <w:rsid w:val="001160B4"/>
    <w:rsid w:val="001169E1"/>
    <w:rsid w:val="00117770"/>
    <w:rsid w:val="0012009A"/>
    <w:rsid w:val="00120D66"/>
    <w:rsid w:val="00121DA5"/>
    <w:rsid w:val="00122443"/>
    <w:rsid w:val="00122B75"/>
    <w:rsid w:val="00123EB1"/>
    <w:rsid w:val="00126D2A"/>
    <w:rsid w:val="00132D95"/>
    <w:rsid w:val="001352B8"/>
    <w:rsid w:val="00143B1A"/>
    <w:rsid w:val="0014590B"/>
    <w:rsid w:val="0014734F"/>
    <w:rsid w:val="00147E56"/>
    <w:rsid w:val="00163F7A"/>
    <w:rsid w:val="00165527"/>
    <w:rsid w:val="00170074"/>
    <w:rsid w:val="00174E83"/>
    <w:rsid w:val="00177E9E"/>
    <w:rsid w:val="001843B1"/>
    <w:rsid w:val="00195C11"/>
    <w:rsid w:val="001969CB"/>
    <w:rsid w:val="001A15BE"/>
    <w:rsid w:val="001B564D"/>
    <w:rsid w:val="001B6B10"/>
    <w:rsid w:val="001B74F2"/>
    <w:rsid w:val="001C1BC9"/>
    <w:rsid w:val="001C2B72"/>
    <w:rsid w:val="001C364C"/>
    <w:rsid w:val="001C4982"/>
    <w:rsid w:val="001C5FE4"/>
    <w:rsid w:val="001C7B42"/>
    <w:rsid w:val="001D43CF"/>
    <w:rsid w:val="001E0A64"/>
    <w:rsid w:val="001E204E"/>
    <w:rsid w:val="001E636D"/>
    <w:rsid w:val="001E6928"/>
    <w:rsid w:val="001F1951"/>
    <w:rsid w:val="001F33CB"/>
    <w:rsid w:val="001F6443"/>
    <w:rsid w:val="00202371"/>
    <w:rsid w:val="002067E2"/>
    <w:rsid w:val="00216AC3"/>
    <w:rsid w:val="00216CEF"/>
    <w:rsid w:val="002242D2"/>
    <w:rsid w:val="00225B7D"/>
    <w:rsid w:val="002273EC"/>
    <w:rsid w:val="00227E5B"/>
    <w:rsid w:val="0024454E"/>
    <w:rsid w:val="002525BB"/>
    <w:rsid w:val="00252F98"/>
    <w:rsid w:val="0027009F"/>
    <w:rsid w:val="00272224"/>
    <w:rsid w:val="00280301"/>
    <w:rsid w:val="0028360E"/>
    <w:rsid w:val="002943C5"/>
    <w:rsid w:val="00295C14"/>
    <w:rsid w:val="002A524A"/>
    <w:rsid w:val="002A5807"/>
    <w:rsid w:val="002A5E03"/>
    <w:rsid w:val="002A7071"/>
    <w:rsid w:val="002A7BAC"/>
    <w:rsid w:val="002A7C82"/>
    <w:rsid w:val="002B7ED1"/>
    <w:rsid w:val="002C32BC"/>
    <w:rsid w:val="002C4CE8"/>
    <w:rsid w:val="002D3154"/>
    <w:rsid w:val="002D3A99"/>
    <w:rsid w:val="002D7D4B"/>
    <w:rsid w:val="002E5D73"/>
    <w:rsid w:val="002E61F2"/>
    <w:rsid w:val="002F3987"/>
    <w:rsid w:val="002F4A94"/>
    <w:rsid w:val="002F720D"/>
    <w:rsid w:val="0030324C"/>
    <w:rsid w:val="00303875"/>
    <w:rsid w:val="0030743D"/>
    <w:rsid w:val="003115E6"/>
    <w:rsid w:val="00312215"/>
    <w:rsid w:val="00314BEE"/>
    <w:rsid w:val="00320460"/>
    <w:rsid w:val="0032069C"/>
    <w:rsid w:val="00327C1D"/>
    <w:rsid w:val="00332D55"/>
    <w:rsid w:val="00335666"/>
    <w:rsid w:val="00340136"/>
    <w:rsid w:val="00340854"/>
    <w:rsid w:val="00344738"/>
    <w:rsid w:val="00352242"/>
    <w:rsid w:val="003536C1"/>
    <w:rsid w:val="00354B5A"/>
    <w:rsid w:val="00356069"/>
    <w:rsid w:val="003563F2"/>
    <w:rsid w:val="00363F42"/>
    <w:rsid w:val="003720B5"/>
    <w:rsid w:val="003746CA"/>
    <w:rsid w:val="00375D51"/>
    <w:rsid w:val="00380CA9"/>
    <w:rsid w:val="003836B3"/>
    <w:rsid w:val="00383ED7"/>
    <w:rsid w:val="00386E23"/>
    <w:rsid w:val="00390DA8"/>
    <w:rsid w:val="00392E5B"/>
    <w:rsid w:val="00397F79"/>
    <w:rsid w:val="003A32F7"/>
    <w:rsid w:val="003B01DB"/>
    <w:rsid w:val="003B7A4D"/>
    <w:rsid w:val="003C1967"/>
    <w:rsid w:val="003C1AFA"/>
    <w:rsid w:val="003D4127"/>
    <w:rsid w:val="003E0651"/>
    <w:rsid w:val="003E4A65"/>
    <w:rsid w:val="003F2CEC"/>
    <w:rsid w:val="00400345"/>
    <w:rsid w:val="00403933"/>
    <w:rsid w:val="00411E26"/>
    <w:rsid w:val="00412FD2"/>
    <w:rsid w:val="004130CF"/>
    <w:rsid w:val="00414DA3"/>
    <w:rsid w:val="00423DA4"/>
    <w:rsid w:val="00425CAA"/>
    <w:rsid w:val="00430599"/>
    <w:rsid w:val="00431296"/>
    <w:rsid w:val="00451888"/>
    <w:rsid w:val="00461FFB"/>
    <w:rsid w:val="0046597F"/>
    <w:rsid w:val="00465FF3"/>
    <w:rsid w:val="00466099"/>
    <w:rsid w:val="00467FAD"/>
    <w:rsid w:val="00471495"/>
    <w:rsid w:val="00471CD6"/>
    <w:rsid w:val="004775F6"/>
    <w:rsid w:val="00483F0E"/>
    <w:rsid w:val="004922F1"/>
    <w:rsid w:val="004928F5"/>
    <w:rsid w:val="004A05C2"/>
    <w:rsid w:val="004A4EB1"/>
    <w:rsid w:val="004A67D9"/>
    <w:rsid w:val="004B2AD1"/>
    <w:rsid w:val="004B56CD"/>
    <w:rsid w:val="004C0198"/>
    <w:rsid w:val="004C0AB1"/>
    <w:rsid w:val="004C0F2B"/>
    <w:rsid w:val="004C2D84"/>
    <w:rsid w:val="004D0D57"/>
    <w:rsid w:val="004D0DBA"/>
    <w:rsid w:val="004D44B2"/>
    <w:rsid w:val="004D6B1D"/>
    <w:rsid w:val="004D7494"/>
    <w:rsid w:val="004E0E78"/>
    <w:rsid w:val="004E504E"/>
    <w:rsid w:val="004F0C27"/>
    <w:rsid w:val="004F2026"/>
    <w:rsid w:val="004F2482"/>
    <w:rsid w:val="004F73E8"/>
    <w:rsid w:val="00501522"/>
    <w:rsid w:val="005026ED"/>
    <w:rsid w:val="0050724E"/>
    <w:rsid w:val="0051129F"/>
    <w:rsid w:val="0051181E"/>
    <w:rsid w:val="005172D5"/>
    <w:rsid w:val="00521C42"/>
    <w:rsid w:val="00526064"/>
    <w:rsid w:val="00527B71"/>
    <w:rsid w:val="00542D14"/>
    <w:rsid w:val="005443A0"/>
    <w:rsid w:val="00547DFA"/>
    <w:rsid w:val="00552240"/>
    <w:rsid w:val="00553500"/>
    <w:rsid w:val="005539BB"/>
    <w:rsid w:val="00556F2F"/>
    <w:rsid w:val="00557FCE"/>
    <w:rsid w:val="00561A7D"/>
    <w:rsid w:val="00562496"/>
    <w:rsid w:val="00571B75"/>
    <w:rsid w:val="00573E32"/>
    <w:rsid w:val="005762A4"/>
    <w:rsid w:val="00585ECE"/>
    <w:rsid w:val="00590AF7"/>
    <w:rsid w:val="00592284"/>
    <w:rsid w:val="00594E9C"/>
    <w:rsid w:val="005A0E20"/>
    <w:rsid w:val="005A258D"/>
    <w:rsid w:val="005A3D31"/>
    <w:rsid w:val="005B1A68"/>
    <w:rsid w:val="005C09EF"/>
    <w:rsid w:val="005C1A77"/>
    <w:rsid w:val="005D07D7"/>
    <w:rsid w:val="005D4ED2"/>
    <w:rsid w:val="005D580C"/>
    <w:rsid w:val="005D6026"/>
    <w:rsid w:val="005D77D5"/>
    <w:rsid w:val="005E0330"/>
    <w:rsid w:val="005E0D8C"/>
    <w:rsid w:val="005E15BE"/>
    <w:rsid w:val="005E5464"/>
    <w:rsid w:val="005F0AF9"/>
    <w:rsid w:val="005F0EBA"/>
    <w:rsid w:val="005F6770"/>
    <w:rsid w:val="0060201C"/>
    <w:rsid w:val="006066FB"/>
    <w:rsid w:val="006142F4"/>
    <w:rsid w:val="00616051"/>
    <w:rsid w:val="00624A3F"/>
    <w:rsid w:val="006269C8"/>
    <w:rsid w:val="00631B89"/>
    <w:rsid w:val="00631BF2"/>
    <w:rsid w:val="0063576C"/>
    <w:rsid w:val="00636EDC"/>
    <w:rsid w:val="006451E2"/>
    <w:rsid w:val="006474D5"/>
    <w:rsid w:val="00647A9D"/>
    <w:rsid w:val="0065219B"/>
    <w:rsid w:val="00653096"/>
    <w:rsid w:val="006561B7"/>
    <w:rsid w:val="006570E0"/>
    <w:rsid w:val="00657C63"/>
    <w:rsid w:val="00664AAB"/>
    <w:rsid w:val="00666063"/>
    <w:rsid w:val="00666DB1"/>
    <w:rsid w:val="006672C7"/>
    <w:rsid w:val="006705D1"/>
    <w:rsid w:val="0067215C"/>
    <w:rsid w:val="00675316"/>
    <w:rsid w:val="00676EE6"/>
    <w:rsid w:val="00682B09"/>
    <w:rsid w:val="00692510"/>
    <w:rsid w:val="006937D4"/>
    <w:rsid w:val="00695EB4"/>
    <w:rsid w:val="006C3089"/>
    <w:rsid w:val="006C6158"/>
    <w:rsid w:val="006D18B1"/>
    <w:rsid w:val="006D1DAB"/>
    <w:rsid w:val="006D1FDF"/>
    <w:rsid w:val="006D5F69"/>
    <w:rsid w:val="006E0A39"/>
    <w:rsid w:val="006F3006"/>
    <w:rsid w:val="006F410D"/>
    <w:rsid w:val="006F5F09"/>
    <w:rsid w:val="006F796A"/>
    <w:rsid w:val="00705F8D"/>
    <w:rsid w:val="007100E3"/>
    <w:rsid w:val="00710245"/>
    <w:rsid w:val="007117DC"/>
    <w:rsid w:val="007144D3"/>
    <w:rsid w:val="00717509"/>
    <w:rsid w:val="00717D00"/>
    <w:rsid w:val="00721445"/>
    <w:rsid w:val="0072167D"/>
    <w:rsid w:val="0072377D"/>
    <w:rsid w:val="00725E38"/>
    <w:rsid w:val="00726700"/>
    <w:rsid w:val="00735A27"/>
    <w:rsid w:val="007458B2"/>
    <w:rsid w:val="00747F94"/>
    <w:rsid w:val="00750F8B"/>
    <w:rsid w:val="007526C6"/>
    <w:rsid w:val="00755607"/>
    <w:rsid w:val="00756544"/>
    <w:rsid w:val="00760313"/>
    <w:rsid w:val="00765760"/>
    <w:rsid w:val="007717FD"/>
    <w:rsid w:val="00773D82"/>
    <w:rsid w:val="00775ACC"/>
    <w:rsid w:val="00777E52"/>
    <w:rsid w:val="00783B1F"/>
    <w:rsid w:val="007919E1"/>
    <w:rsid w:val="00794955"/>
    <w:rsid w:val="007A144B"/>
    <w:rsid w:val="007A2DA8"/>
    <w:rsid w:val="007A725C"/>
    <w:rsid w:val="007C0436"/>
    <w:rsid w:val="007C2E75"/>
    <w:rsid w:val="007C5E1F"/>
    <w:rsid w:val="007D216F"/>
    <w:rsid w:val="007D463A"/>
    <w:rsid w:val="007D612C"/>
    <w:rsid w:val="007D78EA"/>
    <w:rsid w:val="007D792D"/>
    <w:rsid w:val="007E255A"/>
    <w:rsid w:val="007E3DA0"/>
    <w:rsid w:val="007E4246"/>
    <w:rsid w:val="007E453D"/>
    <w:rsid w:val="007F4A2C"/>
    <w:rsid w:val="007F6FD5"/>
    <w:rsid w:val="007F73DA"/>
    <w:rsid w:val="008037FD"/>
    <w:rsid w:val="00804097"/>
    <w:rsid w:val="00806A6E"/>
    <w:rsid w:val="008119CA"/>
    <w:rsid w:val="00812B86"/>
    <w:rsid w:val="00812DA1"/>
    <w:rsid w:val="00817769"/>
    <w:rsid w:val="00827C3B"/>
    <w:rsid w:val="0083009E"/>
    <w:rsid w:val="00843339"/>
    <w:rsid w:val="008442AC"/>
    <w:rsid w:val="00844956"/>
    <w:rsid w:val="008449F2"/>
    <w:rsid w:val="00844DA2"/>
    <w:rsid w:val="00850EFD"/>
    <w:rsid w:val="008556E2"/>
    <w:rsid w:val="00861A86"/>
    <w:rsid w:val="00863217"/>
    <w:rsid w:val="00865348"/>
    <w:rsid w:val="00865673"/>
    <w:rsid w:val="00867C73"/>
    <w:rsid w:val="008700DA"/>
    <w:rsid w:val="00871D33"/>
    <w:rsid w:val="00880708"/>
    <w:rsid w:val="00881532"/>
    <w:rsid w:val="0088269B"/>
    <w:rsid w:val="00884A9D"/>
    <w:rsid w:val="0088783D"/>
    <w:rsid w:val="00894DC5"/>
    <w:rsid w:val="008A0762"/>
    <w:rsid w:val="008A40B2"/>
    <w:rsid w:val="008A4F76"/>
    <w:rsid w:val="008A7B1C"/>
    <w:rsid w:val="008B4D88"/>
    <w:rsid w:val="008C2C66"/>
    <w:rsid w:val="008C5EC3"/>
    <w:rsid w:val="008C6868"/>
    <w:rsid w:val="008D0FCC"/>
    <w:rsid w:val="008D3193"/>
    <w:rsid w:val="008E1CC2"/>
    <w:rsid w:val="008E398F"/>
    <w:rsid w:val="008E5C3F"/>
    <w:rsid w:val="008F0F24"/>
    <w:rsid w:val="008F1D2E"/>
    <w:rsid w:val="008F1DE1"/>
    <w:rsid w:val="008F2F26"/>
    <w:rsid w:val="008F56AA"/>
    <w:rsid w:val="008F76B9"/>
    <w:rsid w:val="008F7AC6"/>
    <w:rsid w:val="0090136E"/>
    <w:rsid w:val="009017A3"/>
    <w:rsid w:val="009033A7"/>
    <w:rsid w:val="00903A05"/>
    <w:rsid w:val="009057EA"/>
    <w:rsid w:val="0092729E"/>
    <w:rsid w:val="00930E10"/>
    <w:rsid w:val="00933D1D"/>
    <w:rsid w:val="00933FFF"/>
    <w:rsid w:val="00934CBF"/>
    <w:rsid w:val="00943C7F"/>
    <w:rsid w:val="0094467A"/>
    <w:rsid w:val="00951110"/>
    <w:rsid w:val="00952F86"/>
    <w:rsid w:val="00953399"/>
    <w:rsid w:val="00954166"/>
    <w:rsid w:val="00955FB5"/>
    <w:rsid w:val="009615FF"/>
    <w:rsid w:val="00985C47"/>
    <w:rsid w:val="00986F3A"/>
    <w:rsid w:val="00991CA4"/>
    <w:rsid w:val="009B0ED5"/>
    <w:rsid w:val="009B4DEC"/>
    <w:rsid w:val="009B69D0"/>
    <w:rsid w:val="009C037A"/>
    <w:rsid w:val="009C1D3E"/>
    <w:rsid w:val="009C3270"/>
    <w:rsid w:val="009C537F"/>
    <w:rsid w:val="009C6171"/>
    <w:rsid w:val="009D4460"/>
    <w:rsid w:val="009D5874"/>
    <w:rsid w:val="009E4512"/>
    <w:rsid w:val="009E6B94"/>
    <w:rsid w:val="009F5155"/>
    <w:rsid w:val="009F5A5B"/>
    <w:rsid w:val="00A04362"/>
    <w:rsid w:val="00A10220"/>
    <w:rsid w:val="00A104E6"/>
    <w:rsid w:val="00A107C0"/>
    <w:rsid w:val="00A143BD"/>
    <w:rsid w:val="00A1686E"/>
    <w:rsid w:val="00A25B79"/>
    <w:rsid w:val="00A377DE"/>
    <w:rsid w:val="00A4017B"/>
    <w:rsid w:val="00A47703"/>
    <w:rsid w:val="00A562D5"/>
    <w:rsid w:val="00A57589"/>
    <w:rsid w:val="00A63698"/>
    <w:rsid w:val="00A73E51"/>
    <w:rsid w:val="00A74E94"/>
    <w:rsid w:val="00A82D2A"/>
    <w:rsid w:val="00A85025"/>
    <w:rsid w:val="00A90958"/>
    <w:rsid w:val="00A93962"/>
    <w:rsid w:val="00A963C8"/>
    <w:rsid w:val="00A96A0E"/>
    <w:rsid w:val="00A96ABA"/>
    <w:rsid w:val="00AA0F10"/>
    <w:rsid w:val="00AB459D"/>
    <w:rsid w:val="00AB6B67"/>
    <w:rsid w:val="00AC004C"/>
    <w:rsid w:val="00AC122A"/>
    <w:rsid w:val="00AC170B"/>
    <w:rsid w:val="00AC1855"/>
    <w:rsid w:val="00AC25A4"/>
    <w:rsid w:val="00AD2273"/>
    <w:rsid w:val="00AD235A"/>
    <w:rsid w:val="00AD534A"/>
    <w:rsid w:val="00AF7F35"/>
    <w:rsid w:val="00B02EBA"/>
    <w:rsid w:val="00B075B5"/>
    <w:rsid w:val="00B108B0"/>
    <w:rsid w:val="00B1421D"/>
    <w:rsid w:val="00B17D94"/>
    <w:rsid w:val="00B22D03"/>
    <w:rsid w:val="00B308F4"/>
    <w:rsid w:val="00B3679D"/>
    <w:rsid w:val="00B42D67"/>
    <w:rsid w:val="00B4336E"/>
    <w:rsid w:val="00B54E96"/>
    <w:rsid w:val="00B60155"/>
    <w:rsid w:val="00B60D95"/>
    <w:rsid w:val="00B63A76"/>
    <w:rsid w:val="00B6451A"/>
    <w:rsid w:val="00B64E33"/>
    <w:rsid w:val="00B76D97"/>
    <w:rsid w:val="00B854F7"/>
    <w:rsid w:val="00BA2E23"/>
    <w:rsid w:val="00BA3E35"/>
    <w:rsid w:val="00BB3CC6"/>
    <w:rsid w:val="00BB3D28"/>
    <w:rsid w:val="00BB4433"/>
    <w:rsid w:val="00BB455B"/>
    <w:rsid w:val="00BB5945"/>
    <w:rsid w:val="00BB76D6"/>
    <w:rsid w:val="00BB77B3"/>
    <w:rsid w:val="00BC1A12"/>
    <w:rsid w:val="00BC2589"/>
    <w:rsid w:val="00BD4952"/>
    <w:rsid w:val="00BE15AF"/>
    <w:rsid w:val="00BE19B5"/>
    <w:rsid w:val="00BE2716"/>
    <w:rsid w:val="00BF13C1"/>
    <w:rsid w:val="00BF1E03"/>
    <w:rsid w:val="00BF387E"/>
    <w:rsid w:val="00C00FB8"/>
    <w:rsid w:val="00C044D3"/>
    <w:rsid w:val="00C142F5"/>
    <w:rsid w:val="00C16C8D"/>
    <w:rsid w:val="00C222B8"/>
    <w:rsid w:val="00C27194"/>
    <w:rsid w:val="00C31B4B"/>
    <w:rsid w:val="00C3353D"/>
    <w:rsid w:val="00C34F19"/>
    <w:rsid w:val="00C36918"/>
    <w:rsid w:val="00C43B83"/>
    <w:rsid w:val="00C4605A"/>
    <w:rsid w:val="00C50E4D"/>
    <w:rsid w:val="00C52DBD"/>
    <w:rsid w:val="00C539D2"/>
    <w:rsid w:val="00C567CE"/>
    <w:rsid w:val="00C6063C"/>
    <w:rsid w:val="00C631E3"/>
    <w:rsid w:val="00C6587D"/>
    <w:rsid w:val="00C734D3"/>
    <w:rsid w:val="00C842BF"/>
    <w:rsid w:val="00C87109"/>
    <w:rsid w:val="00C920CC"/>
    <w:rsid w:val="00C93FFD"/>
    <w:rsid w:val="00C944D1"/>
    <w:rsid w:val="00C950AA"/>
    <w:rsid w:val="00CA07FE"/>
    <w:rsid w:val="00CA4097"/>
    <w:rsid w:val="00CC01F1"/>
    <w:rsid w:val="00CC1C2B"/>
    <w:rsid w:val="00CC52B7"/>
    <w:rsid w:val="00CD5703"/>
    <w:rsid w:val="00CD72AC"/>
    <w:rsid w:val="00CE01CE"/>
    <w:rsid w:val="00CE1696"/>
    <w:rsid w:val="00CE5979"/>
    <w:rsid w:val="00CE5CCA"/>
    <w:rsid w:val="00CE72E2"/>
    <w:rsid w:val="00CE7FA3"/>
    <w:rsid w:val="00CF3D07"/>
    <w:rsid w:val="00CF6397"/>
    <w:rsid w:val="00D01811"/>
    <w:rsid w:val="00D023A5"/>
    <w:rsid w:val="00D10E07"/>
    <w:rsid w:val="00D16A59"/>
    <w:rsid w:val="00D24430"/>
    <w:rsid w:val="00D2474C"/>
    <w:rsid w:val="00D40930"/>
    <w:rsid w:val="00D41242"/>
    <w:rsid w:val="00D4198A"/>
    <w:rsid w:val="00D46602"/>
    <w:rsid w:val="00D47394"/>
    <w:rsid w:val="00D51DD6"/>
    <w:rsid w:val="00D56EE3"/>
    <w:rsid w:val="00D578EC"/>
    <w:rsid w:val="00D62663"/>
    <w:rsid w:val="00D62EA9"/>
    <w:rsid w:val="00D70704"/>
    <w:rsid w:val="00D73718"/>
    <w:rsid w:val="00D73FC4"/>
    <w:rsid w:val="00D74EF6"/>
    <w:rsid w:val="00D837DB"/>
    <w:rsid w:val="00D90013"/>
    <w:rsid w:val="00D9430B"/>
    <w:rsid w:val="00D94FC3"/>
    <w:rsid w:val="00DA5EBF"/>
    <w:rsid w:val="00DB7204"/>
    <w:rsid w:val="00DC39DF"/>
    <w:rsid w:val="00DC3C37"/>
    <w:rsid w:val="00DC602A"/>
    <w:rsid w:val="00DC71A8"/>
    <w:rsid w:val="00DD055D"/>
    <w:rsid w:val="00DD0622"/>
    <w:rsid w:val="00DD2D16"/>
    <w:rsid w:val="00DE040F"/>
    <w:rsid w:val="00DE4F5D"/>
    <w:rsid w:val="00DF48E3"/>
    <w:rsid w:val="00E0225F"/>
    <w:rsid w:val="00E04231"/>
    <w:rsid w:val="00E11C63"/>
    <w:rsid w:val="00E14EE5"/>
    <w:rsid w:val="00E1712F"/>
    <w:rsid w:val="00E2112E"/>
    <w:rsid w:val="00E23EEA"/>
    <w:rsid w:val="00E27BC8"/>
    <w:rsid w:val="00E30305"/>
    <w:rsid w:val="00E30E1E"/>
    <w:rsid w:val="00E377C4"/>
    <w:rsid w:val="00E41A21"/>
    <w:rsid w:val="00E43901"/>
    <w:rsid w:val="00E445B1"/>
    <w:rsid w:val="00E4504A"/>
    <w:rsid w:val="00E53784"/>
    <w:rsid w:val="00E564F7"/>
    <w:rsid w:val="00E5764D"/>
    <w:rsid w:val="00E6290F"/>
    <w:rsid w:val="00E64917"/>
    <w:rsid w:val="00E71223"/>
    <w:rsid w:val="00E71BB1"/>
    <w:rsid w:val="00E72EA5"/>
    <w:rsid w:val="00E7544A"/>
    <w:rsid w:val="00E75C83"/>
    <w:rsid w:val="00E80C5A"/>
    <w:rsid w:val="00E84360"/>
    <w:rsid w:val="00E9255B"/>
    <w:rsid w:val="00E97335"/>
    <w:rsid w:val="00EA0CF0"/>
    <w:rsid w:val="00EA2765"/>
    <w:rsid w:val="00EA3416"/>
    <w:rsid w:val="00EB2BF1"/>
    <w:rsid w:val="00EB480F"/>
    <w:rsid w:val="00EB6976"/>
    <w:rsid w:val="00EB6DB1"/>
    <w:rsid w:val="00EC4F33"/>
    <w:rsid w:val="00ED2442"/>
    <w:rsid w:val="00ED2B67"/>
    <w:rsid w:val="00ED3868"/>
    <w:rsid w:val="00ED5DB5"/>
    <w:rsid w:val="00EE246D"/>
    <w:rsid w:val="00EF6614"/>
    <w:rsid w:val="00F027EC"/>
    <w:rsid w:val="00F03020"/>
    <w:rsid w:val="00F109E0"/>
    <w:rsid w:val="00F1124D"/>
    <w:rsid w:val="00F11F52"/>
    <w:rsid w:val="00F13D7A"/>
    <w:rsid w:val="00F17C6C"/>
    <w:rsid w:val="00F23A0A"/>
    <w:rsid w:val="00F26D33"/>
    <w:rsid w:val="00F27596"/>
    <w:rsid w:val="00F372BA"/>
    <w:rsid w:val="00F404DF"/>
    <w:rsid w:val="00F41690"/>
    <w:rsid w:val="00F47F03"/>
    <w:rsid w:val="00F53078"/>
    <w:rsid w:val="00F53364"/>
    <w:rsid w:val="00F617B0"/>
    <w:rsid w:val="00F63E78"/>
    <w:rsid w:val="00F64486"/>
    <w:rsid w:val="00F6473D"/>
    <w:rsid w:val="00F73694"/>
    <w:rsid w:val="00F74D0B"/>
    <w:rsid w:val="00F85106"/>
    <w:rsid w:val="00F8539B"/>
    <w:rsid w:val="00FA0AF9"/>
    <w:rsid w:val="00FA27F5"/>
    <w:rsid w:val="00FA2E9A"/>
    <w:rsid w:val="00FA737A"/>
    <w:rsid w:val="00FB65C2"/>
    <w:rsid w:val="00FC1797"/>
    <w:rsid w:val="00FC1CDD"/>
    <w:rsid w:val="00FD0F07"/>
    <w:rsid w:val="00FD2BA6"/>
    <w:rsid w:val="00FD61A6"/>
    <w:rsid w:val="00FF1CDD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433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4E504E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1">
    <w:name w:val="1"/>
    <w:basedOn w:val="Normale"/>
    <w:next w:val="Corpotesto"/>
    <w:rsid w:val="00344738"/>
    <w:pPr>
      <w:spacing w:after="120"/>
    </w:pPr>
  </w:style>
  <w:style w:type="paragraph" w:customStyle="1" w:styleId="testo1">
    <w:name w:val="testo1"/>
    <w:basedOn w:val="Normale"/>
    <w:rsid w:val="00483F0E"/>
    <w:pPr>
      <w:spacing w:before="120" w:after="240"/>
      <w:ind w:left="284"/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E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A737A"/>
    <w:pPr>
      <w:keepNext/>
      <w:numPr>
        <w:numId w:val="36"/>
      </w:numPr>
      <w:spacing w:before="120" w:after="120"/>
      <w:outlineLvl w:val="0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pPr>
      <w:ind w:left="340"/>
      <w:jc w:val="both"/>
    </w:pPr>
  </w:style>
  <w:style w:type="paragraph" w:customStyle="1" w:styleId="testo">
    <w:name w:val="testo"/>
    <w:basedOn w:val="Normale"/>
    <w:pPr>
      <w:jc w:val="both"/>
    </w:pPr>
  </w:style>
  <w:style w:type="paragraph" w:styleId="Rientrocorpodeltesto">
    <w:name w:val="Body Text Indent"/>
    <w:basedOn w:val="Normale"/>
    <w:pPr>
      <w:ind w:left="340"/>
    </w:pPr>
    <w:rPr>
      <w:rFonts w:ascii="Arial" w:hAnsi="Arial" w:cs="Arial"/>
      <w:i/>
      <w:iCs/>
      <w:color w:val="0000FF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customStyle="1" w:styleId="Carattere1CarattereCarattereCarattereCarattereCarattereCarattereCarattere">
    <w:name w:val="Carattere1 Carattere Carattere Carattere Carattere Carattere Carattere Carattere"/>
    <w:basedOn w:val="Normale"/>
    <w:pPr>
      <w:ind w:left="567"/>
    </w:pPr>
    <w:rPr>
      <w:rFonts w:ascii="Arial" w:hAnsi="Arial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E0A39"/>
    <w:rPr>
      <w:sz w:val="24"/>
      <w:szCs w:val="24"/>
    </w:rPr>
  </w:style>
  <w:style w:type="paragraph" w:styleId="Numeroelenco">
    <w:name w:val="List Number"/>
    <w:basedOn w:val="Normale"/>
    <w:uiPriority w:val="99"/>
    <w:rsid w:val="00865348"/>
    <w:pPr>
      <w:tabs>
        <w:tab w:val="num" w:pos="643"/>
      </w:tabs>
      <w:spacing w:line="520" w:lineRule="exact"/>
      <w:ind w:left="643" w:hanging="360"/>
    </w:pPr>
    <w:rPr>
      <w:szCs w:val="20"/>
    </w:rPr>
  </w:style>
  <w:style w:type="character" w:styleId="Collegamentoipertestuale">
    <w:name w:val="Hyperlink"/>
    <w:unhideWhenUsed/>
    <w:rsid w:val="00F26D33"/>
    <w:rPr>
      <w:color w:val="0000FF"/>
      <w:u w:val="single"/>
    </w:rPr>
  </w:style>
  <w:style w:type="paragraph" w:customStyle="1" w:styleId="a">
    <w:basedOn w:val="Normale"/>
    <w:next w:val="Corpotesto"/>
    <w:rsid w:val="00065EC1"/>
    <w:pPr>
      <w:spacing w:after="120"/>
    </w:pPr>
  </w:style>
  <w:style w:type="paragraph" w:styleId="Corpotesto">
    <w:name w:val="Body Text"/>
    <w:aliases w:val="bt,Body3,Table Text bold,Table Text,body text,body tesx"/>
    <w:basedOn w:val="Normale"/>
    <w:link w:val="CorpotestoCarattere"/>
    <w:uiPriority w:val="99"/>
    <w:unhideWhenUsed/>
    <w:rsid w:val="007D792D"/>
    <w:pPr>
      <w:spacing w:after="120"/>
    </w:pPr>
  </w:style>
  <w:style w:type="character" w:customStyle="1" w:styleId="CorpotestoCarattere">
    <w:name w:val="Corpo testo Carattere"/>
    <w:aliases w:val="bt Carattere,Body3 Carattere,Table Text bold Carattere,Table Text Carattere,body text Carattere,body tesx Carattere"/>
    <w:link w:val="Corpotesto"/>
    <w:uiPriority w:val="99"/>
    <w:rsid w:val="007D792D"/>
    <w:rPr>
      <w:sz w:val="24"/>
      <w:szCs w:val="24"/>
    </w:rPr>
  </w:style>
  <w:style w:type="paragraph" w:styleId="Numeroelenco2">
    <w:name w:val="List Number 2"/>
    <w:basedOn w:val="Normale"/>
    <w:rsid w:val="00C50E4D"/>
    <w:pPr>
      <w:numPr>
        <w:numId w:val="3"/>
      </w:numPr>
    </w:pPr>
  </w:style>
  <w:style w:type="paragraph" w:styleId="Corpodeltesto2">
    <w:name w:val="Body Text 2"/>
    <w:basedOn w:val="Normale"/>
    <w:rsid w:val="00C50E4D"/>
    <w:pPr>
      <w:spacing w:after="120" w:line="480" w:lineRule="auto"/>
    </w:pPr>
  </w:style>
  <w:style w:type="paragraph" w:customStyle="1" w:styleId="Default">
    <w:name w:val="Default"/>
    <w:rsid w:val="00C50E4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3115E6"/>
    <w:pPr>
      <w:spacing w:before="100" w:beforeAutospacing="1" w:after="100" w:afterAutospacing="1"/>
    </w:pPr>
  </w:style>
  <w:style w:type="table" w:styleId="Sfondochiaro">
    <w:name w:val="Light Shading"/>
    <w:basedOn w:val="Tabellanormale"/>
    <w:uiPriority w:val="60"/>
    <w:rsid w:val="0085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Rientrocorpodeltesto3Carattere">
    <w:name w:val="Rientro corpo del testo 3 Carattere"/>
    <w:link w:val="Rientrocorpodeltesto3"/>
    <w:rsid w:val="00952F86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7117DC"/>
    <w:rPr>
      <w:color w:val="808080"/>
    </w:rPr>
  </w:style>
  <w:style w:type="character" w:customStyle="1" w:styleId="Stile1">
    <w:name w:val="Stile1"/>
    <w:basedOn w:val="Carpredefinitoparagrafo"/>
    <w:uiPriority w:val="1"/>
    <w:rsid w:val="009E6B94"/>
    <w:rPr>
      <w:rFonts w:ascii="Calibri" w:hAnsi="Calibri"/>
      <w:sz w:val="20"/>
    </w:rPr>
  </w:style>
  <w:style w:type="paragraph" w:customStyle="1" w:styleId="tendina">
    <w:name w:val="tendina"/>
    <w:basedOn w:val="Normale"/>
    <w:link w:val="tendinaCarattere"/>
    <w:rsid w:val="00163F7A"/>
    <w:rPr>
      <w:rFonts w:ascii="Calibri" w:hAnsi="Calibri"/>
      <w:sz w:val="20"/>
    </w:rPr>
  </w:style>
  <w:style w:type="character" w:customStyle="1" w:styleId="Stile2">
    <w:name w:val="Stile2"/>
    <w:basedOn w:val="tendinaCarattere"/>
    <w:uiPriority w:val="1"/>
    <w:rsid w:val="009017A3"/>
    <w:rPr>
      <w:rFonts w:ascii="Calibri" w:hAnsi="Calibri"/>
      <w:sz w:val="20"/>
      <w:szCs w:val="24"/>
    </w:rPr>
  </w:style>
  <w:style w:type="character" w:customStyle="1" w:styleId="tendinaCarattere">
    <w:name w:val="tendina Carattere"/>
    <w:basedOn w:val="Carpredefinitoparagrafo"/>
    <w:link w:val="tendina"/>
    <w:rsid w:val="00163F7A"/>
    <w:rPr>
      <w:rFonts w:ascii="Calibri" w:hAnsi="Calibri"/>
      <w:szCs w:val="24"/>
    </w:rPr>
  </w:style>
  <w:style w:type="paragraph" w:customStyle="1" w:styleId="CharChar1">
    <w:name w:val="Char Char1"/>
    <w:basedOn w:val="Normale"/>
    <w:rsid w:val="00C6063C"/>
    <w:pPr>
      <w:ind w:left="567"/>
    </w:pPr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C6063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27B7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7B7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7B7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7B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7B71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E27BC8"/>
    <w:rPr>
      <w:sz w:val="24"/>
      <w:szCs w:val="24"/>
    </w:rPr>
  </w:style>
  <w:style w:type="paragraph" w:customStyle="1" w:styleId="BodyText21">
    <w:name w:val="Body Text 21"/>
    <w:basedOn w:val="Normale"/>
    <w:rsid w:val="00F8539B"/>
    <w:pPr>
      <w:jc w:val="both"/>
    </w:pPr>
  </w:style>
  <w:style w:type="character" w:customStyle="1" w:styleId="Titolo1Carattere">
    <w:name w:val="Titolo 1 Carattere"/>
    <w:basedOn w:val="Carpredefinitoparagrafo"/>
    <w:link w:val="Titolo1"/>
    <w:rsid w:val="00FA737A"/>
    <w:rPr>
      <w:rFonts w:ascii="Arial" w:hAnsi="Arial"/>
      <w:b/>
      <w:sz w:val="22"/>
      <w:szCs w:val="24"/>
    </w:rPr>
  </w:style>
  <w:style w:type="paragraph" w:customStyle="1" w:styleId="Titolocopertina">
    <w:name w:val="Titolo copertina"/>
    <w:basedOn w:val="Normale"/>
    <w:autoRedefine/>
    <w:rsid w:val="004E504E"/>
    <w:pPr>
      <w:keepNext/>
      <w:spacing w:line="300" w:lineRule="atLeast"/>
      <w:ind w:left="284"/>
    </w:pPr>
    <w:rPr>
      <w:rFonts w:ascii="Calibri" w:hAnsi="Calibri"/>
      <w:b/>
      <w:sz w:val="36"/>
    </w:rPr>
  </w:style>
  <w:style w:type="paragraph" w:customStyle="1" w:styleId="Titoli14bold">
    <w:name w:val="Titoli 14 bold"/>
    <w:basedOn w:val="Normale"/>
    <w:rsid w:val="00BF13C1"/>
    <w:pPr>
      <w:keepNext/>
      <w:spacing w:line="300" w:lineRule="atLeast"/>
    </w:pPr>
    <w:rPr>
      <w:rFonts w:ascii="Calibri" w:hAnsi="Calibri"/>
      <w:b/>
      <w:sz w:val="28"/>
    </w:rPr>
  </w:style>
  <w:style w:type="paragraph" w:customStyle="1" w:styleId="1">
    <w:name w:val="1"/>
    <w:basedOn w:val="Normale"/>
    <w:next w:val="Corpotesto"/>
    <w:rsid w:val="00344738"/>
    <w:pPr>
      <w:spacing w:after="120"/>
    </w:pPr>
  </w:style>
  <w:style w:type="paragraph" w:customStyle="1" w:styleId="testo1">
    <w:name w:val="testo1"/>
    <w:basedOn w:val="Normale"/>
    <w:rsid w:val="00483F0E"/>
    <w:pPr>
      <w:spacing w:before="120" w:after="240"/>
      <w:ind w:left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387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1384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8392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139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265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6900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71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385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2619">
          <w:marLeft w:val="44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923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646">
          <w:marLeft w:val="10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228">
          <w:marLeft w:val="1685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ercizio.diritti.privacy@consip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seusconsip@postacert.consip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usconsip@postacert.consip.it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i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76C90-2EB9-489C-9C66-5870767A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19366</Characters>
  <Application>Microsoft Office Word</Application>
  <DocSecurity>0</DocSecurity>
  <Lines>161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2018-09-14T13:24:00Z</dcterms:created>
  <dcterms:modified xsi:type="dcterms:W3CDTF">2018-09-14T15:36:00Z</dcterms:modified>
</cp:coreProperties>
</file>