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2A" w:rsidRDefault="00B94D2A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bookmarkStart w:id="0" w:name="_GoBack"/>
      <w:bookmarkEnd w:id="0"/>
    </w:p>
    <w:p w:rsidR="00B94D2A" w:rsidRDefault="00A767CC">
      <w:pPr>
        <w:pStyle w:val="Titolocopertina"/>
      </w:pPr>
      <w:r>
        <w:t>INIZIATIVA PER LA FORNITURA DI VEICOLI E SERVIZI DI ALLESTIMENTO E MANUTENZIONE PER LA PUBBLICA AMMINISTRAZIONE</w:t>
      </w:r>
    </w:p>
    <w:p w:rsidR="00B94D2A" w:rsidRDefault="00B94D2A">
      <w:pPr>
        <w:pStyle w:val="Titolocopertina"/>
      </w:pPr>
    </w:p>
    <w:p w:rsidR="00B94D2A" w:rsidRDefault="00B94D2A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94D2A" w:rsidRDefault="00B94D2A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94D2A" w:rsidRDefault="00B94D2A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94D2A" w:rsidRDefault="00B94D2A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94D2A" w:rsidRDefault="00B94D2A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94D2A" w:rsidRDefault="00B94D2A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94D2A" w:rsidRDefault="00B94D2A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94D2A" w:rsidRDefault="00B94D2A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94D2A" w:rsidRDefault="00B94D2A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94D2A" w:rsidRDefault="00B94D2A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94D2A" w:rsidRDefault="00A767CC">
      <w:pPr>
        <w:pStyle w:val="Titoli14bold"/>
        <w:ind w:left="284"/>
      </w:pPr>
      <w:r>
        <w:t>DOCUMENTO DI CONSULTAZIONE DEL MERCATO</w:t>
      </w:r>
    </w:p>
    <w:p w:rsidR="00B94D2A" w:rsidRDefault="00B94D2A">
      <w:pPr>
        <w:pStyle w:val="Titoli14bold"/>
        <w:ind w:left="284"/>
      </w:pPr>
    </w:p>
    <w:p w:rsidR="00B94D2A" w:rsidRDefault="00A767CC">
      <w:pPr>
        <w:pStyle w:val="Titoli14bold"/>
        <w:ind w:left="284"/>
      </w:pPr>
      <w:r>
        <w:t xml:space="preserve">Appendice - City car </w:t>
      </w:r>
      <w:r>
        <w:t>compatte elettriche</w:t>
      </w:r>
    </w:p>
    <w:p w:rsidR="00B94D2A" w:rsidRDefault="00B94D2A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94D2A" w:rsidRDefault="00B94D2A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94D2A" w:rsidRDefault="00B94D2A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94D2A" w:rsidRDefault="00B94D2A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94D2A" w:rsidRDefault="00B94D2A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94D2A" w:rsidRDefault="00B94D2A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94D2A" w:rsidRDefault="00B94D2A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94D2A" w:rsidRDefault="00B94D2A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94D2A" w:rsidRDefault="00B94D2A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94D2A" w:rsidRDefault="00B94D2A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94D2A" w:rsidRDefault="00A767CC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  <w:r>
        <w:rPr>
          <w:rFonts w:asciiTheme="minorHAnsi" w:hAnsiTheme="minorHAnsi" w:cs="Arial"/>
          <w:b/>
          <w:bCs/>
          <w:i/>
          <w:sz w:val="20"/>
          <w:szCs w:val="20"/>
        </w:rPr>
        <w:t>Da inviare a mezzo mail all’indirizzo:</w:t>
      </w:r>
    </w:p>
    <w:p w:rsidR="00B94D2A" w:rsidRDefault="00B94D2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94D2A" w:rsidRDefault="00A76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hyperlink r:id="rId8" w:history="1">
        <w:r>
          <w:rPr>
            <w:rStyle w:val="Collegamentoipertestuale"/>
            <w:rFonts w:asciiTheme="minorHAnsi" w:hAnsiTheme="minorHAnsi" w:cs="Arial"/>
            <w:bCs/>
            <w:sz w:val="20"/>
            <w:szCs w:val="20"/>
          </w:rPr>
          <w:t>dsbsconsip@postacert.consip.it</w:t>
        </w:r>
      </w:hyperlink>
    </w:p>
    <w:p w:rsidR="00B94D2A" w:rsidRDefault="00B94D2A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94D2A" w:rsidRDefault="00B94D2A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94D2A" w:rsidRDefault="00B94D2A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94D2A" w:rsidRDefault="00B94D2A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94D2A" w:rsidRDefault="00B94D2A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94D2A" w:rsidRDefault="00B94D2A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94D2A" w:rsidRDefault="00B94D2A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94D2A" w:rsidRDefault="00B94D2A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94D2A" w:rsidRDefault="00B94D2A">
      <w:pPr>
        <w:spacing w:line="276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94D2A" w:rsidRDefault="00A767CC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Roma,</w:t>
      </w:r>
      <w:r>
        <w:rPr>
          <w:rFonts w:asciiTheme="minorHAnsi" w:hAnsiTheme="minorHAnsi" w:cs="Arial"/>
          <w:bCs/>
          <w:sz w:val="20"/>
          <w:szCs w:val="20"/>
        </w:rPr>
        <w:t xml:space="preserve"> 22/01/2021</w:t>
      </w:r>
    </w:p>
    <w:p w:rsidR="00B94D2A" w:rsidRDefault="00A767CC">
      <w:pPr>
        <w:ind w:left="284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br w:type="page"/>
      </w:r>
    </w:p>
    <w:p w:rsidR="00B94D2A" w:rsidRDefault="00A767CC">
      <w:pPr>
        <w:spacing w:line="276" w:lineRule="auto"/>
        <w:jc w:val="both"/>
        <w:rPr>
          <w:rFonts w:asciiTheme="minorHAnsi" w:hAnsiTheme="minorHAnsi" w:cs="Arial"/>
          <w:b/>
          <w:bCs/>
          <w:sz w:val="18"/>
          <w:szCs w:val="20"/>
        </w:rPr>
      </w:pPr>
      <w:r>
        <w:rPr>
          <w:rFonts w:asciiTheme="minorHAnsi" w:hAnsiTheme="minorHAnsi" w:cs="Arial"/>
          <w:b/>
          <w:bCs/>
          <w:sz w:val="22"/>
          <w:szCs w:val="20"/>
        </w:rPr>
        <w:lastRenderedPageBreak/>
        <w:t>Premessa</w:t>
      </w:r>
      <w:r>
        <w:rPr>
          <w:rFonts w:asciiTheme="minorHAnsi" w:hAnsiTheme="minorHAnsi" w:cs="Arial"/>
          <w:b/>
          <w:bCs/>
          <w:sz w:val="18"/>
          <w:szCs w:val="20"/>
        </w:rPr>
        <w:tab/>
      </w:r>
    </w:p>
    <w:p w:rsidR="00B94D2A" w:rsidRDefault="00A767CC">
      <w:pPr>
        <w:spacing w:line="276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Nell'ambito del Programma di Razionalizzazione degli Acquisti della Pubblica Amministrazione Consip S.p.A., per conto del Ministero dell’Economia e delle Finanze, ha il compito di stipulare Convenzioni ai sensi dell’art. 26 Legge n.</w:t>
      </w:r>
      <w:r>
        <w:rPr>
          <w:rFonts w:asciiTheme="minorHAnsi" w:hAnsiTheme="minorHAnsi" w:cs="Arial"/>
          <w:bCs/>
          <w:sz w:val="20"/>
          <w:szCs w:val="20"/>
        </w:rPr>
        <w:t xml:space="preserve"> 488/99 e </w:t>
      </w:r>
      <w:proofErr w:type="spellStart"/>
      <w:r>
        <w:rPr>
          <w:rFonts w:asciiTheme="minorHAnsi" w:hAnsiTheme="minorHAnsi" w:cs="Arial"/>
          <w:bCs/>
          <w:sz w:val="20"/>
          <w:szCs w:val="20"/>
        </w:rPr>
        <w:t>s.m.i.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>, dell’art. 58 Legge n. 388/2000, del D.M. 24 febbraio 2000 e del D.M. 2 maggio 2001 al duplice fine di supportare gli obiettivi di finanza pubblica favorendo l'utilizzo di strumenti informatici nella P.A. e promuovere la semplificazione, l</w:t>
      </w:r>
      <w:r>
        <w:rPr>
          <w:rFonts w:asciiTheme="minorHAnsi" w:hAnsiTheme="minorHAnsi" w:cs="Arial"/>
          <w:bCs/>
          <w:sz w:val="20"/>
          <w:szCs w:val="20"/>
        </w:rPr>
        <w:t>'innovazione e il cambiamento.</w:t>
      </w:r>
    </w:p>
    <w:p w:rsidR="00B94D2A" w:rsidRDefault="00B94D2A">
      <w:pPr>
        <w:pStyle w:val="BodyText21"/>
        <w:spacing w:line="276" w:lineRule="auto"/>
        <w:rPr>
          <w:rFonts w:asciiTheme="minorHAnsi" w:hAnsiTheme="minorHAnsi" w:cs="Arial"/>
          <w:bCs/>
          <w:sz w:val="20"/>
          <w:szCs w:val="20"/>
        </w:rPr>
      </w:pPr>
    </w:p>
    <w:p w:rsidR="00B94D2A" w:rsidRDefault="00A767CC">
      <w:pPr>
        <w:pStyle w:val="BodyText21"/>
        <w:spacing w:line="276" w:lineRule="auto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Il presente documento di consultazione del mercato ha l’obiettivo di: </w:t>
      </w:r>
    </w:p>
    <w:p w:rsidR="00B94D2A" w:rsidRDefault="00A767CC">
      <w:pPr>
        <w:pStyle w:val="BodyText21"/>
        <w:numPr>
          <w:ilvl w:val="0"/>
          <w:numId w:val="30"/>
        </w:numPr>
        <w:tabs>
          <w:tab w:val="clear" w:pos="2160"/>
          <w:tab w:val="num" w:pos="851"/>
        </w:tabs>
        <w:spacing w:line="276" w:lineRule="auto"/>
        <w:ind w:left="567" w:hanging="567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garantire la massima pubblicità alle iniziative per assicurare la più ampia diffusione delle informazioni; </w:t>
      </w:r>
    </w:p>
    <w:p w:rsidR="00B94D2A" w:rsidRDefault="00A767CC">
      <w:pPr>
        <w:pStyle w:val="BodyText21"/>
        <w:numPr>
          <w:ilvl w:val="0"/>
          <w:numId w:val="30"/>
        </w:numPr>
        <w:tabs>
          <w:tab w:val="clear" w:pos="2160"/>
          <w:tab w:val="num" w:pos="851"/>
        </w:tabs>
        <w:spacing w:line="276" w:lineRule="auto"/>
        <w:ind w:left="567" w:hanging="567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ottenere la più proficua partecipazione da </w:t>
      </w:r>
      <w:r>
        <w:rPr>
          <w:rFonts w:asciiTheme="minorHAnsi" w:hAnsiTheme="minorHAnsi" w:cs="Arial"/>
          <w:bCs/>
          <w:sz w:val="20"/>
          <w:szCs w:val="20"/>
        </w:rPr>
        <w:t>parte dei soggetti interessati;</w:t>
      </w:r>
    </w:p>
    <w:p w:rsidR="00B94D2A" w:rsidRDefault="00A767CC">
      <w:pPr>
        <w:pStyle w:val="BodyText21"/>
        <w:numPr>
          <w:ilvl w:val="0"/>
          <w:numId w:val="30"/>
        </w:numPr>
        <w:tabs>
          <w:tab w:val="clear" w:pos="2160"/>
          <w:tab w:val="num" w:pos="567"/>
        </w:tabs>
        <w:spacing w:line="276" w:lineRule="auto"/>
        <w:ind w:left="0" w:firstLine="0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pubblicizzare al meglio le caratteristiche qualitative e tecniche dei beni e servizi oggetto di analisi;</w:t>
      </w:r>
    </w:p>
    <w:p w:rsidR="00B94D2A" w:rsidRDefault="00A767CC">
      <w:pPr>
        <w:pStyle w:val="BodyText21"/>
        <w:numPr>
          <w:ilvl w:val="0"/>
          <w:numId w:val="30"/>
        </w:numPr>
        <w:tabs>
          <w:tab w:val="clear" w:pos="2160"/>
          <w:tab w:val="num" w:pos="567"/>
        </w:tabs>
        <w:spacing w:line="276" w:lineRule="auto"/>
        <w:ind w:left="567" w:hanging="567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ricevere, da parte dei soggetti interessati, osservazioni e suggerimenti per una più compiuta conoscenza del mercato.</w:t>
      </w:r>
    </w:p>
    <w:p w:rsidR="00B94D2A" w:rsidRDefault="00B94D2A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B94D2A" w:rsidRDefault="00A767CC">
      <w:pPr>
        <w:spacing w:line="276" w:lineRule="auto"/>
        <w:jc w:val="both"/>
        <w:rPr>
          <w:rStyle w:val="Collegamentoipertestuale"/>
          <w:rFonts w:asciiTheme="minorHAnsi" w:hAnsiTheme="minorHAnsi" w:cs="Arial"/>
          <w:bCs/>
          <w:color w:val="auto"/>
          <w:sz w:val="20"/>
          <w:szCs w:val="20"/>
          <w:u w:val="none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In merito all’iniziativa per la fornitura di veicoli e servizi di allestimento e manutenzione, Vi preghiamo di fornire il Vostro contributo - previa presa visione dell’informativa sul trattamento dei dati personali sotto riportata - compilando il presente </w:t>
      </w:r>
      <w:r>
        <w:rPr>
          <w:rFonts w:asciiTheme="minorHAnsi" w:hAnsiTheme="minorHAnsi" w:cs="Arial"/>
          <w:bCs/>
          <w:sz w:val="20"/>
          <w:szCs w:val="20"/>
        </w:rPr>
        <w:t xml:space="preserve">questionario e inviandolo entro il </w:t>
      </w:r>
      <w:r>
        <w:rPr>
          <w:rFonts w:asciiTheme="minorHAnsi" w:hAnsiTheme="minorHAnsi" w:cs="Arial"/>
          <w:b/>
          <w:bCs/>
          <w:sz w:val="20"/>
          <w:szCs w:val="20"/>
          <w:u w:val="single"/>
        </w:rPr>
        <w:t>10/02/2021</w:t>
      </w:r>
      <w:r>
        <w:rPr>
          <w:rFonts w:asciiTheme="minorHAnsi" w:hAnsiTheme="minorHAnsi" w:cs="Arial"/>
          <w:bCs/>
          <w:color w:val="FF0000"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all’indirizzo PEC: </w:t>
      </w:r>
      <w:hyperlink r:id="rId9" w:history="1">
        <w:r>
          <w:rPr>
            <w:rStyle w:val="Collegamentoipertestuale"/>
            <w:rFonts w:asciiTheme="minorHAnsi" w:hAnsiTheme="minorHAnsi"/>
            <w:sz w:val="20"/>
            <w:szCs w:val="20"/>
          </w:rPr>
          <w:t>dsbsconsip@postacert.consip.it</w:t>
        </w:r>
      </w:hyperlink>
    </w:p>
    <w:p w:rsidR="00B94D2A" w:rsidRDefault="00B94D2A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B94D2A" w:rsidRDefault="00A767CC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Tutte le informazioni da Voi fornite con il presente documento saranno utilizzate ai soli fini dello sviluppo dell’i</w:t>
      </w:r>
      <w:r>
        <w:rPr>
          <w:rFonts w:asciiTheme="minorHAnsi" w:hAnsiTheme="minorHAnsi" w:cs="Arial"/>
          <w:bCs/>
          <w:sz w:val="20"/>
          <w:szCs w:val="20"/>
        </w:rPr>
        <w:t>niziativa in oggetto.</w:t>
      </w:r>
    </w:p>
    <w:p w:rsidR="00B94D2A" w:rsidRDefault="00B94D2A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B94D2A" w:rsidRDefault="00A767CC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Consip S.p.A., in ragione di quanto previsto di seguito in materia di trattamento dei dati personali, si impegna a non divulgare a terzi le informazioni raccolte con il presente documento.</w:t>
      </w:r>
    </w:p>
    <w:p w:rsidR="00B94D2A" w:rsidRDefault="00A767CC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L’invio del documento al nostro recapito imp</w:t>
      </w:r>
      <w:r>
        <w:rPr>
          <w:rFonts w:asciiTheme="minorHAnsi" w:hAnsiTheme="minorHAnsi" w:cs="Arial"/>
          <w:bCs/>
          <w:sz w:val="20"/>
          <w:szCs w:val="20"/>
        </w:rPr>
        <w:t>lica il consenso al trattamento dei dati forniti.</w:t>
      </w:r>
    </w:p>
    <w:p w:rsidR="00B94D2A" w:rsidRDefault="00B94D2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94D2A" w:rsidRDefault="00B94D2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94D2A" w:rsidRDefault="00B94D2A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94D2A" w:rsidRDefault="00B94D2A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94D2A" w:rsidRDefault="00A767CC">
      <w:pPr>
        <w:rPr>
          <w:rFonts w:asciiTheme="minorHAnsi" w:hAnsiTheme="minorHAnsi" w:cs="Arial"/>
          <w:b/>
          <w:bCs/>
          <w:sz w:val="22"/>
          <w:szCs w:val="20"/>
        </w:rPr>
      </w:pPr>
      <w:r>
        <w:rPr>
          <w:rFonts w:asciiTheme="minorHAnsi" w:hAnsiTheme="minorHAnsi" w:cs="Arial"/>
          <w:b/>
          <w:bCs/>
          <w:sz w:val="22"/>
          <w:szCs w:val="20"/>
        </w:rPr>
        <w:br w:type="page"/>
      </w:r>
    </w:p>
    <w:p w:rsidR="00B94D2A" w:rsidRDefault="00A767CC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sz w:val="22"/>
          <w:szCs w:val="20"/>
        </w:rPr>
      </w:pPr>
      <w:r>
        <w:rPr>
          <w:rFonts w:asciiTheme="minorHAnsi" w:hAnsiTheme="minorHAnsi" w:cs="Arial"/>
          <w:b/>
          <w:bCs/>
          <w:sz w:val="22"/>
          <w:szCs w:val="20"/>
        </w:rPr>
        <w:lastRenderedPageBreak/>
        <w:t>Dati azienda</w:t>
      </w:r>
    </w:p>
    <w:p w:rsidR="00B94D2A" w:rsidRDefault="00B94D2A">
      <w:pPr>
        <w:spacing w:line="360" w:lineRule="auto"/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2"/>
          <w:szCs w:val="20"/>
        </w:rPr>
      </w:pPr>
    </w:p>
    <w:p w:rsidR="00B94D2A" w:rsidRDefault="00B94D2A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single" w:sz="4" w:space="0" w:color="1F497D" w:themeColor="text2"/>
          <w:right w:val="none" w:sz="0" w:space="0" w:color="auto"/>
          <w:insideH w:val="single" w:sz="6" w:space="0" w:color="1F497D" w:themeColor="text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5664"/>
      </w:tblGrid>
      <w:tr w:rsidR="00B94D2A">
        <w:tc>
          <w:tcPr>
            <w:tcW w:w="2830" w:type="dxa"/>
            <w:shd w:val="clear" w:color="auto" w:fill="auto"/>
            <w:vAlign w:val="center"/>
          </w:tcPr>
          <w:p w:rsidR="00B94D2A" w:rsidRDefault="00A76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Azienda</w:t>
            </w:r>
          </w:p>
        </w:tc>
        <w:tc>
          <w:tcPr>
            <w:tcW w:w="5664" w:type="dxa"/>
            <w:vAlign w:val="center"/>
          </w:tcPr>
          <w:p w:rsidR="00B94D2A" w:rsidRDefault="00B94D2A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B94D2A">
        <w:tc>
          <w:tcPr>
            <w:tcW w:w="2830" w:type="dxa"/>
            <w:shd w:val="clear" w:color="auto" w:fill="auto"/>
            <w:vAlign w:val="center"/>
          </w:tcPr>
          <w:p w:rsidR="00B94D2A" w:rsidRDefault="00A76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</w:t>
            </w:r>
          </w:p>
        </w:tc>
        <w:tc>
          <w:tcPr>
            <w:tcW w:w="5664" w:type="dxa"/>
            <w:vAlign w:val="center"/>
          </w:tcPr>
          <w:p w:rsidR="00B94D2A" w:rsidRDefault="00B94D2A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B94D2A">
        <w:tc>
          <w:tcPr>
            <w:tcW w:w="2830" w:type="dxa"/>
            <w:shd w:val="clear" w:color="auto" w:fill="auto"/>
            <w:vAlign w:val="center"/>
          </w:tcPr>
          <w:p w:rsidR="00B94D2A" w:rsidRDefault="00A76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Nome e cognome del referente</w:t>
            </w:r>
          </w:p>
        </w:tc>
        <w:tc>
          <w:tcPr>
            <w:tcW w:w="5664" w:type="dxa"/>
            <w:vAlign w:val="center"/>
          </w:tcPr>
          <w:p w:rsidR="00B94D2A" w:rsidRDefault="00B94D2A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B94D2A">
        <w:tc>
          <w:tcPr>
            <w:tcW w:w="2830" w:type="dxa"/>
            <w:shd w:val="clear" w:color="auto" w:fill="auto"/>
            <w:vAlign w:val="center"/>
          </w:tcPr>
          <w:p w:rsidR="00B94D2A" w:rsidRDefault="00A76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Ruolo in azienda</w:t>
            </w:r>
          </w:p>
        </w:tc>
        <w:tc>
          <w:tcPr>
            <w:tcW w:w="5664" w:type="dxa"/>
            <w:vAlign w:val="center"/>
          </w:tcPr>
          <w:p w:rsidR="00B94D2A" w:rsidRDefault="00B94D2A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B94D2A">
        <w:tc>
          <w:tcPr>
            <w:tcW w:w="2830" w:type="dxa"/>
            <w:shd w:val="clear" w:color="auto" w:fill="auto"/>
            <w:vAlign w:val="center"/>
          </w:tcPr>
          <w:p w:rsidR="00B94D2A" w:rsidRDefault="00A76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Telefono</w:t>
            </w:r>
          </w:p>
        </w:tc>
        <w:tc>
          <w:tcPr>
            <w:tcW w:w="5664" w:type="dxa"/>
            <w:vAlign w:val="center"/>
          </w:tcPr>
          <w:p w:rsidR="00B94D2A" w:rsidRDefault="00B94D2A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B94D2A">
        <w:tc>
          <w:tcPr>
            <w:tcW w:w="2830" w:type="dxa"/>
            <w:shd w:val="clear" w:color="auto" w:fill="auto"/>
            <w:vAlign w:val="center"/>
          </w:tcPr>
          <w:p w:rsidR="00B94D2A" w:rsidRDefault="00A76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Fax</w:t>
            </w:r>
          </w:p>
        </w:tc>
        <w:tc>
          <w:tcPr>
            <w:tcW w:w="5664" w:type="dxa"/>
            <w:vAlign w:val="center"/>
          </w:tcPr>
          <w:p w:rsidR="00B94D2A" w:rsidRDefault="00B94D2A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B94D2A">
        <w:tc>
          <w:tcPr>
            <w:tcW w:w="2830" w:type="dxa"/>
            <w:shd w:val="clear" w:color="auto" w:fill="auto"/>
            <w:vAlign w:val="center"/>
          </w:tcPr>
          <w:p w:rsidR="00B94D2A" w:rsidRDefault="00A76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Indirizzo e-mail</w:t>
            </w:r>
          </w:p>
        </w:tc>
        <w:tc>
          <w:tcPr>
            <w:tcW w:w="5664" w:type="dxa"/>
            <w:vAlign w:val="center"/>
          </w:tcPr>
          <w:p w:rsidR="00B94D2A" w:rsidRDefault="00B94D2A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  <w:tr w:rsidR="00B94D2A">
        <w:tc>
          <w:tcPr>
            <w:tcW w:w="2830" w:type="dxa"/>
            <w:shd w:val="clear" w:color="auto" w:fill="auto"/>
            <w:vAlign w:val="center"/>
          </w:tcPr>
          <w:p w:rsidR="00B94D2A" w:rsidRDefault="00A767CC">
            <w:pPr>
              <w:ind w:left="284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compilazione del questionario</w:t>
            </w:r>
          </w:p>
        </w:tc>
        <w:tc>
          <w:tcPr>
            <w:tcW w:w="5664" w:type="dxa"/>
            <w:vAlign w:val="center"/>
          </w:tcPr>
          <w:p w:rsidR="00B94D2A" w:rsidRDefault="00B94D2A">
            <w:pPr>
              <w:spacing w:line="360" w:lineRule="auto"/>
              <w:ind w:left="284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B94D2A" w:rsidRDefault="00A767CC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br w:type="page"/>
      </w:r>
    </w:p>
    <w:p w:rsidR="00B94D2A" w:rsidRDefault="00B94D2A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p w:rsidR="00B94D2A" w:rsidRDefault="00A767CC">
      <w:pPr>
        <w:jc w:val="both"/>
        <w:rPr>
          <w:rFonts w:asciiTheme="minorHAnsi" w:hAnsiTheme="minorHAnsi" w:cs="Arial"/>
          <w:b/>
          <w:bCs/>
          <w:sz w:val="22"/>
          <w:szCs w:val="20"/>
        </w:rPr>
      </w:pPr>
      <w:r>
        <w:rPr>
          <w:rFonts w:asciiTheme="minorHAnsi" w:hAnsiTheme="minorHAnsi" w:cs="Arial"/>
          <w:b/>
          <w:bCs/>
          <w:sz w:val="22"/>
          <w:szCs w:val="20"/>
        </w:rPr>
        <w:t xml:space="preserve">Informativa sul trattamento dei dati </w:t>
      </w:r>
      <w:r>
        <w:rPr>
          <w:rFonts w:asciiTheme="minorHAnsi" w:hAnsiTheme="minorHAnsi" w:cs="Arial"/>
          <w:b/>
          <w:bCs/>
          <w:sz w:val="22"/>
          <w:szCs w:val="20"/>
        </w:rPr>
        <w:t>personali</w:t>
      </w:r>
    </w:p>
    <w:p w:rsidR="00B94D2A" w:rsidRDefault="00B94D2A">
      <w:pPr>
        <w:spacing w:line="276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94D2A" w:rsidRDefault="00A767CC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Ai sensi dell'art. 13 del Regolamento europeo 2016/679</w:t>
      </w:r>
      <w: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>
        <w:rPr>
          <w:rFonts w:asciiTheme="minorHAnsi" w:hAnsiTheme="minorHAnsi" w:cs="Arial"/>
          <w:bCs/>
          <w:sz w:val="20"/>
          <w:szCs w:val="20"/>
        </w:rPr>
        <w:t xml:space="preserve">relativo alla protezione delle persone fisiche con riguardo al trattamento dei dati personali (nel seguito anche </w:t>
      </w:r>
      <w:r>
        <w:rPr>
          <w:rFonts w:asciiTheme="minorHAnsi" w:hAnsiTheme="minorHAnsi" w:cs="Arial"/>
          <w:bCs/>
          <w:i/>
          <w:sz w:val="20"/>
          <w:szCs w:val="20"/>
        </w:rPr>
        <w:t>“Regolamento UE”</w:t>
      </w:r>
      <w:r>
        <w:rPr>
          <w:rFonts w:asciiTheme="minorHAnsi" w:hAnsiTheme="minorHAnsi" w:cs="Arial"/>
          <w:bCs/>
          <w:sz w:val="20"/>
          <w:szCs w:val="20"/>
        </w:rPr>
        <w:t xml:space="preserve">), Vi informiamo che la raccolta ed il trattamento dei dati </w:t>
      </w:r>
      <w:r>
        <w:rPr>
          <w:rFonts w:asciiTheme="minorHAnsi" w:hAnsiTheme="minorHAnsi" w:cs="Arial"/>
          <w:bCs/>
          <w:sz w:val="20"/>
          <w:szCs w:val="20"/>
        </w:rPr>
        <w:t>personali (d’ora in poi anche solo “Dati”) da Voi forniti sono effettuati al fine di consentire la Vostra partecipazione  all’ attività di consultazione del mercato sopradetta, nell’ambito della quale, a titolo esemplificativo, rientrano la definizione del</w:t>
      </w:r>
      <w:r>
        <w:rPr>
          <w:rFonts w:asciiTheme="minorHAnsi" w:hAnsiTheme="minorHAnsi" w:cs="Arial"/>
          <w:bCs/>
          <w:sz w:val="20"/>
          <w:szCs w:val="20"/>
        </w:rPr>
        <w:t>la strategia di acquisto della merceologia, le ricerche di mercato nello specifico settore merceologico, le analisi economiche e statistiche.</w:t>
      </w:r>
    </w:p>
    <w:p w:rsidR="00B94D2A" w:rsidRDefault="00B94D2A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</w:p>
    <w:p w:rsidR="00B94D2A" w:rsidRDefault="00A767CC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Il trattamento dei Dati per le anzidette finalità, improntato alla massima riservatezza e sicurezza nel rispetto della normativa nazionale e comunitaria vigente in materia di protezione dei dati personali, avrà luogo con modalità sia informatiche, sia cart</w:t>
      </w:r>
      <w:r>
        <w:rPr>
          <w:rFonts w:asciiTheme="minorHAnsi" w:hAnsiTheme="minorHAnsi" w:cs="Arial"/>
          <w:bCs/>
          <w:sz w:val="20"/>
          <w:szCs w:val="20"/>
        </w:rPr>
        <w:t xml:space="preserve">acee. </w:t>
      </w:r>
    </w:p>
    <w:p w:rsidR="00B94D2A" w:rsidRDefault="00A767CC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Il conferimento di Dati alla Consip S.p.A.; l'eventuale rifiuto di fornire gli stessi comporta l'impossibilità di acquisire da parte Vostra, le informazioni per una più compiuta conoscenza del mercato relativamente alla Vostra azienda.</w:t>
      </w:r>
    </w:p>
    <w:p w:rsidR="00B94D2A" w:rsidRDefault="00A767CC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I Dati sarann</w:t>
      </w:r>
      <w:r>
        <w:rPr>
          <w:rFonts w:asciiTheme="minorHAnsi" w:hAnsiTheme="minorHAnsi" w:cs="Arial"/>
          <w:bCs/>
          <w:sz w:val="20"/>
          <w:szCs w:val="20"/>
        </w:rPr>
        <w:t>o conservati in archivi informatici e cartacei per un periodo di tempo non superiore a quello necessario agli scopi per i quali sono stati raccolti o successivamente trattati, conformemente a quanto previsto dagli obblighi di legge.</w:t>
      </w:r>
    </w:p>
    <w:p w:rsidR="00B94D2A" w:rsidRDefault="00A767CC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  <w:u w:val="single"/>
        </w:rPr>
      </w:pPr>
      <w:r>
        <w:rPr>
          <w:rFonts w:asciiTheme="minorHAnsi" w:hAnsiTheme="minorHAnsi" w:cs="Arial"/>
          <w:bCs/>
          <w:sz w:val="20"/>
          <w:szCs w:val="20"/>
        </w:rPr>
        <w:t>All’interessato vengono</w:t>
      </w:r>
      <w:r>
        <w:rPr>
          <w:rFonts w:asciiTheme="minorHAnsi" w:hAnsiTheme="minorHAnsi" w:cs="Arial"/>
          <w:bCs/>
          <w:sz w:val="20"/>
          <w:szCs w:val="20"/>
        </w:rPr>
        <w:t xml:space="preserve"> riconosciuti i diritti di cui agli artt. da 15 a 23 del Regolamento UE. In particolare, l’interessato ha il diritto di: i) revocare, in qualsiasi momento, il consenso; ii) ottenere la conferma che sia o meno in corso un trattamento di dati personali che l</w:t>
      </w:r>
      <w:r>
        <w:rPr>
          <w:rFonts w:asciiTheme="minorHAnsi" w:hAnsiTheme="minorHAnsi" w:cs="Arial"/>
          <w:bCs/>
          <w:sz w:val="20"/>
          <w:szCs w:val="20"/>
        </w:rPr>
        <w:t>o riguardano, nonché l’accesso ai propri dati personali per conoscere la finalità del trattamento, la categoria di dati trattati, i destinatari o le categorie di destinatari cui i dati sono o saranno comunicati, il periodo di conservazione degli stessi o i</w:t>
      </w:r>
      <w:r>
        <w:rPr>
          <w:rFonts w:asciiTheme="minorHAnsi" w:hAnsiTheme="minorHAnsi" w:cs="Arial"/>
          <w:bCs/>
          <w:sz w:val="20"/>
          <w:szCs w:val="20"/>
        </w:rPr>
        <w:t xml:space="preserve"> criteri utilizzati per determinare tale periodo; </w:t>
      </w:r>
      <w:r>
        <w:rPr>
          <w:rFonts w:asciiTheme="minorHAnsi" w:hAnsiTheme="minorHAnsi" w:cs="Arial"/>
          <w:bCs/>
          <w:i/>
          <w:sz w:val="20"/>
          <w:szCs w:val="20"/>
        </w:rPr>
        <w:t>iii)</w:t>
      </w:r>
      <w:r>
        <w:rPr>
          <w:rFonts w:asciiTheme="minorHAnsi" w:hAnsiTheme="minorHAnsi" w:cs="Arial"/>
          <w:bCs/>
          <w:sz w:val="20"/>
          <w:szCs w:val="20"/>
        </w:rPr>
        <w:t xml:space="preserve"> il diritto di chiedere, e nel caso ottenere, la rettifica e, ove possibile, la cancellazione o, ancora, la limitazione del trattamento e, infine, può opporsi, per motivi legittimi, al loro trattamento;</w:t>
      </w:r>
      <w:r>
        <w:rPr>
          <w:rFonts w:asciiTheme="minorHAnsi" w:hAnsiTheme="minorHAnsi" w:cs="Arial"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Cs/>
          <w:i/>
          <w:sz w:val="20"/>
          <w:szCs w:val="20"/>
        </w:rPr>
        <w:t>iv)</w:t>
      </w:r>
      <w:r>
        <w:rPr>
          <w:rFonts w:asciiTheme="minorHAnsi" w:hAnsiTheme="minorHAnsi" w:cs="Arial"/>
          <w:bCs/>
          <w:sz w:val="20"/>
          <w:szCs w:val="20"/>
        </w:rPr>
        <w:t xml:space="preserve"> il diritto alla portabilità dei dati che sarà applicabile nei limiti di cui all’art. 20 del regolamento UE. </w:t>
      </w:r>
    </w:p>
    <w:p w:rsidR="00B94D2A" w:rsidRDefault="00A767CC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Se in caso di esercizio del diritto di accesso e dei diritti connessi previsti dagli artt. da 15 a 22 del Regolamento UE, la risposta all'ista</w:t>
      </w:r>
      <w:r>
        <w:rPr>
          <w:rFonts w:asciiTheme="minorHAnsi" w:hAnsiTheme="minorHAnsi" w:cs="Arial"/>
          <w:bCs/>
          <w:sz w:val="20"/>
          <w:szCs w:val="20"/>
        </w:rPr>
        <w:t>nza non perviene nei tempi indicati e/o non è soddisfacente, l'interessato potrà far valere i propri diritti innanzi all'autorità giudiziaria o rivolgendosi al Garante per la protezione dei dati personali mediante apposito ricorso, reclamo o segnalazione.</w:t>
      </w:r>
    </w:p>
    <w:p w:rsidR="00B94D2A" w:rsidRDefault="00A767CC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L’invio a Consip S.p.A. del Documento di Consultazione del mercato implica il consenso al trattamento dei Dati personali forniti.</w:t>
      </w:r>
    </w:p>
    <w:p w:rsidR="00B94D2A" w:rsidRDefault="00A767CC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Titolare del trattamento dei dati è Consip S.p.A., con sede in Roma, Via Isonzo 19 D/E. Le richieste per l’esercizio dei dirit</w:t>
      </w:r>
      <w:r>
        <w:rPr>
          <w:rFonts w:asciiTheme="minorHAnsi" w:hAnsiTheme="minorHAnsi" w:cs="Arial"/>
          <w:bCs/>
          <w:sz w:val="20"/>
          <w:szCs w:val="20"/>
        </w:rPr>
        <w:t xml:space="preserve">ti riconosciuti di cui agli artt. da 15 a 23 del regolamento UE, potranno essere avanzate al Responsabile della protezione dei dati  al seguente indirizzo di posta elettronica </w:t>
      </w:r>
      <w:hyperlink r:id="rId10" w:history="1">
        <w:r>
          <w:rPr>
            <w:rStyle w:val="Collegamentoipertestuale"/>
            <w:rFonts w:asciiTheme="minorHAnsi" w:hAnsiTheme="minorHAnsi"/>
            <w:sz w:val="20"/>
            <w:szCs w:val="20"/>
          </w:rPr>
          <w:t>esercizio.diritti.pri</w:t>
        </w:r>
        <w:r>
          <w:rPr>
            <w:rStyle w:val="Collegamentoipertestuale"/>
            <w:rFonts w:asciiTheme="minorHAnsi" w:hAnsiTheme="minorHAnsi"/>
            <w:sz w:val="20"/>
            <w:szCs w:val="20"/>
          </w:rPr>
          <w:t>vacy@consip.it</w:t>
        </w:r>
      </w:hyperlink>
      <w:r>
        <w:rPr>
          <w:rFonts w:asciiTheme="minorHAnsi" w:hAnsiTheme="minorHAnsi" w:cs="Arial"/>
          <w:bCs/>
          <w:sz w:val="20"/>
          <w:szCs w:val="20"/>
        </w:rPr>
        <w:t>.</w:t>
      </w:r>
    </w:p>
    <w:p w:rsidR="00B94D2A" w:rsidRDefault="00B94D2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94D2A" w:rsidRDefault="00B94D2A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B94D2A" w:rsidRDefault="00B94D2A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B94D2A" w:rsidRDefault="00B94D2A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B94D2A" w:rsidRDefault="00B94D2A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B94D2A" w:rsidRDefault="00B94D2A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B94D2A" w:rsidRDefault="00B94D2A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B94D2A" w:rsidRDefault="00B94D2A">
      <w:pPr>
        <w:ind w:left="284"/>
        <w:jc w:val="both"/>
        <w:rPr>
          <w:rFonts w:asciiTheme="minorHAnsi" w:hAnsiTheme="minorHAnsi" w:cs="Arial"/>
          <w:b/>
          <w:bCs/>
          <w:color w:val="1F497D" w:themeColor="text2"/>
          <w:sz w:val="20"/>
          <w:szCs w:val="20"/>
        </w:rPr>
      </w:pPr>
    </w:p>
    <w:p w:rsidR="00B94D2A" w:rsidRDefault="00A767CC">
      <w:pPr>
        <w:rPr>
          <w:rFonts w:asciiTheme="minorHAnsi" w:hAnsiTheme="minorHAnsi" w:cs="Arial"/>
          <w:b/>
          <w:bCs/>
          <w:sz w:val="22"/>
          <w:szCs w:val="20"/>
        </w:rPr>
      </w:pPr>
      <w:r>
        <w:rPr>
          <w:rFonts w:asciiTheme="minorHAnsi" w:hAnsiTheme="minorHAnsi" w:cs="Arial"/>
          <w:sz w:val="20"/>
          <w:szCs w:val="20"/>
        </w:rPr>
        <w:br w:type="page"/>
      </w:r>
      <w:r>
        <w:rPr>
          <w:rFonts w:asciiTheme="minorHAnsi" w:hAnsiTheme="minorHAnsi" w:cs="Arial"/>
          <w:b/>
          <w:bCs/>
          <w:sz w:val="22"/>
          <w:szCs w:val="20"/>
        </w:rPr>
        <w:lastRenderedPageBreak/>
        <w:t>Domande</w:t>
      </w:r>
    </w:p>
    <w:p w:rsidR="00B94D2A" w:rsidRDefault="00B94D2A">
      <w:pPr>
        <w:ind w:left="284"/>
        <w:jc w:val="both"/>
        <w:rPr>
          <w:rFonts w:asciiTheme="minorHAnsi" w:hAnsiTheme="minorHAnsi" w:cs="Arial"/>
          <w:bCs/>
          <w:color w:val="FF0000"/>
          <w:sz w:val="20"/>
          <w:szCs w:val="20"/>
        </w:rPr>
      </w:pPr>
    </w:p>
    <w:p w:rsidR="00B94D2A" w:rsidRDefault="00A767CC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Quali sono state le motivazioni principali alla base della mancata partecipazione al Lotto 2 dell’iniziativa AQ Veicoli Edizione 1? 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B94D2A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B94D2A" w:rsidRDefault="00B94D2A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B94D2A" w:rsidRDefault="00B94D2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94D2A" w:rsidRDefault="00A767CC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Si prega di indicare i modelli “City car compatte </w:t>
      </w:r>
      <w:r>
        <w:rPr>
          <w:rFonts w:asciiTheme="minorHAnsi" w:hAnsiTheme="minorHAnsi" w:cs="Arial"/>
          <w:bCs/>
          <w:i/>
          <w:sz w:val="20"/>
          <w:szCs w:val="20"/>
        </w:rPr>
        <w:t>full-</w:t>
      </w:r>
      <w:proofErr w:type="spellStart"/>
      <w:r>
        <w:rPr>
          <w:rFonts w:asciiTheme="minorHAnsi" w:hAnsiTheme="minorHAnsi" w:cs="Arial"/>
          <w:bCs/>
          <w:i/>
          <w:sz w:val="20"/>
          <w:szCs w:val="20"/>
        </w:rPr>
        <w:t>electric</w:t>
      </w:r>
      <w:proofErr w:type="spellEnd"/>
      <w:r>
        <w:rPr>
          <w:rFonts w:asciiTheme="minorHAnsi" w:hAnsiTheme="minorHAnsi" w:cs="Arial"/>
          <w:bCs/>
          <w:i/>
          <w:sz w:val="20"/>
          <w:szCs w:val="20"/>
        </w:rPr>
        <w:t>”</w:t>
      </w:r>
      <w:r>
        <w:rPr>
          <w:rFonts w:asciiTheme="minorHAnsi" w:hAnsiTheme="minorHAnsi" w:cs="Arial"/>
          <w:bCs/>
          <w:sz w:val="20"/>
          <w:szCs w:val="20"/>
        </w:rPr>
        <w:t xml:space="preserve"> della vs gamma rispondenti alle seguenti </w:t>
      </w:r>
      <w:r>
        <w:rPr>
          <w:rFonts w:ascii="Calibri" w:hAnsi="Calibri"/>
          <w:bCs/>
          <w:i/>
          <w:sz w:val="20"/>
          <w:szCs w:val="20"/>
        </w:rPr>
        <w:t>Caratteristiche strutturali</w:t>
      </w:r>
      <w:r>
        <w:rPr>
          <w:rFonts w:asciiTheme="minorHAnsi" w:hAnsiTheme="minorHAnsi" w:cs="Arial"/>
          <w:bCs/>
          <w:sz w:val="20"/>
          <w:szCs w:val="20"/>
        </w:rPr>
        <w:t xml:space="preserve"> ovvero ulteriori modelli presenti nella vs gamma presentano un leggero scostamento rispetto a quelle sotto individuate.</w:t>
      </w:r>
    </w:p>
    <w:p w:rsidR="00B94D2A" w:rsidRDefault="00B94D2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2"/>
        <w:gridCol w:w="4362"/>
      </w:tblGrid>
      <w:tr w:rsidR="00B94D2A">
        <w:trPr>
          <w:trHeight w:val="279"/>
          <w:jc w:val="center"/>
        </w:trPr>
        <w:tc>
          <w:tcPr>
            <w:tcW w:w="8494" w:type="dxa"/>
            <w:gridSpan w:val="2"/>
            <w:shd w:val="clear" w:color="auto" w:fill="E0E0E0"/>
            <w:vAlign w:val="center"/>
          </w:tcPr>
          <w:p w:rsidR="00B94D2A" w:rsidRDefault="00A767CC">
            <w:pPr>
              <w:pStyle w:val="Titolo1"/>
              <w:numPr>
                <w:ilvl w:val="0"/>
                <w:numId w:val="0"/>
              </w:numPr>
              <w:spacing w:line="240" w:lineRule="exact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Caratteristiche strutturali</w:t>
            </w:r>
          </w:p>
        </w:tc>
      </w:tr>
      <w:tr w:rsidR="00B94D2A">
        <w:trPr>
          <w:trHeight w:val="279"/>
          <w:jc w:val="center"/>
        </w:trPr>
        <w:tc>
          <w:tcPr>
            <w:tcW w:w="4132" w:type="dxa"/>
            <w:vAlign w:val="center"/>
          </w:tcPr>
          <w:p w:rsidR="00B94D2A" w:rsidRDefault="00A767CC">
            <w:pPr>
              <w:spacing w:line="240" w:lineRule="exac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Potenza massima in KW</w:t>
            </w:r>
          </w:p>
        </w:tc>
        <w:tc>
          <w:tcPr>
            <w:tcW w:w="4362" w:type="dxa"/>
            <w:vAlign w:val="center"/>
          </w:tcPr>
          <w:p w:rsidR="00B94D2A" w:rsidRDefault="00A767CC">
            <w:pPr>
              <w:spacing w:line="24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Non inferiore </w:t>
            </w:r>
            <w:r>
              <w:rPr>
                <w:rFonts w:ascii="Calibri" w:hAnsi="Calibri"/>
                <w:sz w:val="20"/>
                <w:szCs w:val="20"/>
              </w:rPr>
              <w:t>a 40</w:t>
            </w:r>
          </w:p>
        </w:tc>
      </w:tr>
      <w:tr w:rsidR="00B94D2A">
        <w:trPr>
          <w:trHeight w:val="279"/>
          <w:jc w:val="center"/>
        </w:trPr>
        <w:tc>
          <w:tcPr>
            <w:tcW w:w="4132" w:type="dxa"/>
            <w:vAlign w:val="center"/>
          </w:tcPr>
          <w:p w:rsidR="00B94D2A" w:rsidRDefault="00A767CC">
            <w:pPr>
              <w:spacing w:line="240" w:lineRule="exac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Alimentazione</w:t>
            </w:r>
          </w:p>
        </w:tc>
        <w:tc>
          <w:tcPr>
            <w:tcW w:w="4362" w:type="dxa"/>
            <w:vAlign w:val="center"/>
          </w:tcPr>
          <w:p w:rsidR="00B94D2A" w:rsidRDefault="00A767CC">
            <w:pPr>
              <w:spacing w:line="24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Elettrica 100%</w:t>
            </w:r>
          </w:p>
        </w:tc>
      </w:tr>
      <w:tr w:rsidR="00B94D2A">
        <w:trPr>
          <w:trHeight w:val="279"/>
          <w:jc w:val="center"/>
        </w:trPr>
        <w:tc>
          <w:tcPr>
            <w:tcW w:w="4132" w:type="dxa"/>
            <w:vAlign w:val="center"/>
          </w:tcPr>
          <w:p w:rsidR="00B94D2A" w:rsidRDefault="00A767CC">
            <w:pPr>
              <w:spacing w:line="240" w:lineRule="exac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Lunghezza in mm</w:t>
            </w:r>
          </w:p>
        </w:tc>
        <w:tc>
          <w:tcPr>
            <w:tcW w:w="4362" w:type="dxa"/>
            <w:vAlign w:val="center"/>
          </w:tcPr>
          <w:p w:rsidR="00B94D2A" w:rsidRDefault="00A767CC">
            <w:pPr>
              <w:spacing w:line="24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Compreso tra 3.400 e 3.700 (estremi inclusi)</w:t>
            </w:r>
          </w:p>
        </w:tc>
      </w:tr>
      <w:tr w:rsidR="00B94D2A">
        <w:trPr>
          <w:trHeight w:val="279"/>
          <w:jc w:val="center"/>
        </w:trPr>
        <w:tc>
          <w:tcPr>
            <w:tcW w:w="4132" w:type="dxa"/>
            <w:vAlign w:val="center"/>
          </w:tcPr>
          <w:p w:rsidR="00B94D2A" w:rsidRDefault="00A767CC">
            <w:pPr>
              <w:spacing w:line="240" w:lineRule="exac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Numero di posti</w:t>
            </w:r>
          </w:p>
        </w:tc>
        <w:tc>
          <w:tcPr>
            <w:tcW w:w="4362" w:type="dxa"/>
            <w:vAlign w:val="center"/>
          </w:tcPr>
          <w:p w:rsidR="00B94D2A" w:rsidRDefault="00A767CC">
            <w:pPr>
              <w:spacing w:line="24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Non inferiore a 4 (incluso conducente)</w:t>
            </w:r>
          </w:p>
        </w:tc>
      </w:tr>
    </w:tbl>
    <w:p w:rsidR="00B94D2A" w:rsidRDefault="00B94D2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94D2A" w:rsidRDefault="00B94D2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8472"/>
      </w:tblGrid>
      <w:tr w:rsidR="00B94D2A">
        <w:trPr>
          <w:trHeight w:val="1842"/>
        </w:trPr>
        <w:tc>
          <w:tcPr>
            <w:tcW w:w="8472" w:type="dxa"/>
            <w:shd w:val="clear" w:color="auto" w:fill="F2F2F2" w:themeFill="background1" w:themeFillShade="F2"/>
          </w:tcPr>
          <w:p w:rsidR="00B94D2A" w:rsidRDefault="00B94D2A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B94D2A" w:rsidRDefault="00A767CC">
            <w:pPr>
              <w:ind w:left="284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Modelli: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________________________________________________________________</w:t>
            </w:r>
          </w:p>
          <w:p w:rsidR="00B94D2A" w:rsidRDefault="00B94D2A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B94D2A" w:rsidRDefault="00B94D2A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B94D2A" w:rsidRDefault="00B94D2A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p w:rsidR="00B94D2A" w:rsidRDefault="00B94D2A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B94D2A" w:rsidRDefault="00B94D2A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94D2A" w:rsidRDefault="00B94D2A">
      <w:pPr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94D2A" w:rsidRDefault="00A767CC">
      <w:pPr>
        <w:numPr>
          <w:ilvl w:val="0"/>
          <w:numId w:val="38"/>
        </w:numPr>
        <w:ind w:left="283" w:hanging="357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Con riferimento alle caratteristiche tecniche sotto elencate, si prega di indicare quelle presenti sulle city car compatte </w:t>
      </w:r>
      <w:r>
        <w:rPr>
          <w:rFonts w:asciiTheme="minorHAnsi" w:hAnsiTheme="minorHAnsi" w:cs="Arial"/>
          <w:bCs/>
          <w:i/>
          <w:sz w:val="20"/>
          <w:szCs w:val="20"/>
        </w:rPr>
        <w:t xml:space="preserve">full </w:t>
      </w:r>
      <w:proofErr w:type="spellStart"/>
      <w:r>
        <w:rPr>
          <w:rFonts w:asciiTheme="minorHAnsi" w:hAnsiTheme="minorHAnsi" w:cs="Arial"/>
          <w:bCs/>
          <w:i/>
          <w:sz w:val="20"/>
          <w:szCs w:val="20"/>
        </w:rPr>
        <w:t>electric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commercializzate dalla Vostra Azienda. Nel caso</w:t>
      </w:r>
      <w:r>
        <w:rPr>
          <w:rFonts w:asciiTheme="minorHAnsi" w:hAnsiTheme="minorHAnsi" w:cs="Arial"/>
          <w:bCs/>
          <w:sz w:val="20"/>
          <w:szCs w:val="20"/>
        </w:rPr>
        <w:t xml:space="preserve"> in cui le dotazioni sotto elencate non fossero disponibili indicare ulteriori equipaggiamenti sostitutivi.</w:t>
      </w:r>
    </w:p>
    <w:tbl>
      <w:tblPr>
        <w:tblStyle w:val="Grigliatabella"/>
        <w:tblpPr w:leftFromText="141" w:rightFromText="141" w:vertAnchor="text" w:horzAnchor="margin" w:tblpXSpec="center" w:tblpY="9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8494"/>
      </w:tblGrid>
      <w:tr w:rsidR="00B94D2A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B94D2A" w:rsidRDefault="00B94D2A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73"/>
              <w:gridCol w:w="1843"/>
              <w:gridCol w:w="1843"/>
            </w:tblGrid>
            <w:tr w:rsidR="00B94D2A">
              <w:trPr>
                <w:trHeight w:val="977"/>
                <w:tblHeader/>
              </w:trPr>
              <w:tc>
                <w:tcPr>
                  <w:tcW w:w="467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B94D2A" w:rsidRDefault="00A767CC" w:rsidP="00332F38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CARATTERISTICA TECNICA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</w:tcPr>
                <w:p w:rsidR="00B94D2A" w:rsidRDefault="00A767CC" w:rsidP="00332F38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>SI/NO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</w:tcPr>
                <w:p w:rsidR="00B94D2A" w:rsidRDefault="00A767CC" w:rsidP="00332F38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color w:val="000000"/>
                      <w:sz w:val="20"/>
                      <w:szCs w:val="20"/>
                    </w:rPr>
                    <w:t xml:space="preserve">Se NO indicare ulteriori equipaggiamenti sostitutivi </w:t>
                  </w:r>
                </w:p>
              </w:tc>
            </w:tr>
            <w:tr w:rsidR="00B94D2A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94D2A" w:rsidRDefault="00A767CC" w:rsidP="00332F38">
                  <w:pPr>
                    <w:framePr w:hSpace="141" w:wrap="around" w:vAnchor="text" w:hAnchor="margin" w:xAlign="center" w:y="94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Numero di porte pari a 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94D2A" w:rsidRDefault="00B94D2A" w:rsidP="00332F38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94D2A" w:rsidRDefault="00B94D2A" w:rsidP="00332F38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B94D2A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94D2A" w:rsidRDefault="00A767CC" w:rsidP="00332F38">
                  <w:pPr>
                    <w:framePr w:hSpace="141" w:wrap="around" w:vAnchor="text" w:hAnchor="margin" w:xAlign="center" w:y="94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Servosterzo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94D2A" w:rsidRDefault="00B94D2A" w:rsidP="00332F38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94D2A" w:rsidRDefault="00B94D2A" w:rsidP="00332F38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B94D2A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94D2A" w:rsidRDefault="00A767CC" w:rsidP="00332F38">
                  <w:pPr>
                    <w:framePr w:hSpace="141" w:wrap="around" w:vAnchor="text" w:hAnchor="margin" w:xAlign="center" w:y="94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 xml:space="preserve">Airbag anteriore </w:t>
                  </w: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conducente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94D2A" w:rsidRDefault="00B94D2A" w:rsidP="00332F38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94D2A" w:rsidRDefault="00B94D2A" w:rsidP="00332F38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B94D2A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94D2A" w:rsidRDefault="00A767CC" w:rsidP="00332F38">
                  <w:pPr>
                    <w:framePr w:hSpace="141" w:wrap="around" w:vAnchor="text" w:hAnchor="margin" w:xAlign="center" w:y="94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lastRenderedPageBreak/>
                    <w:t>airbag anteriore passeggero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94D2A" w:rsidRDefault="00B94D2A" w:rsidP="00332F38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94D2A" w:rsidRDefault="00B94D2A" w:rsidP="00332F38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B94D2A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94D2A" w:rsidRDefault="00A767CC" w:rsidP="00332F38">
                  <w:pPr>
                    <w:framePr w:hSpace="141" w:wrap="around" w:vAnchor="text" w:hAnchor="margin" w:xAlign="center" w:y="94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Alzacristalli elettrici anteriori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94D2A" w:rsidRDefault="00B94D2A" w:rsidP="00332F38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94D2A" w:rsidRDefault="00B94D2A" w:rsidP="00332F38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B94D2A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94D2A" w:rsidRDefault="00A767CC" w:rsidP="00332F38">
                  <w:pPr>
                    <w:framePr w:hSpace="141" w:wrap="around" w:vAnchor="text" w:hAnchor="margin" w:xAlign="center" w:y="94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Autoradio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94D2A" w:rsidRDefault="00B94D2A" w:rsidP="00332F38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94D2A" w:rsidRDefault="00B94D2A" w:rsidP="00332F38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B94D2A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94D2A" w:rsidRDefault="00A767CC" w:rsidP="00332F38">
                  <w:pPr>
                    <w:framePr w:hSpace="141" w:wrap="around" w:vAnchor="text" w:hAnchor="margin" w:xAlign="center" w:y="94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Assistenza alla frenata di emergenza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94D2A" w:rsidRDefault="00B94D2A" w:rsidP="00332F38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94D2A" w:rsidRDefault="00B94D2A" w:rsidP="00332F38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B94D2A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94D2A" w:rsidRDefault="00A767CC" w:rsidP="00332F38">
                  <w:pPr>
                    <w:framePr w:hSpace="141" w:wrap="around" w:vAnchor="text" w:hAnchor="margin" w:xAlign="center" w:y="94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Controllo elettronico della stabilità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94D2A" w:rsidRDefault="00B94D2A" w:rsidP="00332F38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94D2A" w:rsidRDefault="00B94D2A" w:rsidP="00332F38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B94D2A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94D2A" w:rsidRDefault="00A767CC" w:rsidP="00332F38">
                  <w:pPr>
                    <w:framePr w:hSpace="141" w:wrap="around" w:vAnchor="text" w:hAnchor="margin" w:xAlign="center" w:y="94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Sistema di monitoraggio pressione pneumatici (TPMS)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94D2A" w:rsidRDefault="00B94D2A" w:rsidP="00332F38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94D2A" w:rsidRDefault="00B94D2A" w:rsidP="00332F38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B94D2A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94D2A" w:rsidRDefault="00A767CC" w:rsidP="00332F38">
                  <w:pPr>
                    <w:framePr w:hSpace="141" w:wrap="around" w:vAnchor="text" w:hAnchor="margin" w:xAlign="center" w:y="94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Connessione Bluetooth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94D2A" w:rsidRDefault="00B94D2A" w:rsidP="00332F38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94D2A" w:rsidRDefault="00B94D2A" w:rsidP="00332F38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B94D2A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94D2A" w:rsidRDefault="00A767CC" w:rsidP="00332F38">
                  <w:pPr>
                    <w:framePr w:hSpace="141" w:wrap="around" w:vAnchor="text" w:hAnchor="margin" w:xAlign="center" w:y="94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Climatizzatore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94D2A" w:rsidRDefault="00B94D2A" w:rsidP="00332F38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94D2A" w:rsidRDefault="00B94D2A" w:rsidP="00332F38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B94D2A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94D2A" w:rsidRDefault="00A767CC" w:rsidP="00332F38">
                  <w:pPr>
                    <w:framePr w:hSpace="141" w:wrap="around" w:vAnchor="text" w:hAnchor="margin" w:xAlign="center" w:y="94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Chiusura centralizzata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94D2A" w:rsidRDefault="00B94D2A" w:rsidP="00332F38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94D2A" w:rsidRDefault="00B94D2A" w:rsidP="00332F38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B94D2A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94D2A" w:rsidRDefault="00A767CC" w:rsidP="00332F38">
                  <w:pPr>
                    <w:framePr w:hSpace="141" w:wrap="around" w:vAnchor="text" w:hAnchor="margin" w:xAlign="center" w:y="94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Porta USB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94D2A" w:rsidRDefault="00B94D2A" w:rsidP="00332F38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94D2A" w:rsidRDefault="00B94D2A" w:rsidP="00332F38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B94D2A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94D2A" w:rsidRDefault="00A767CC" w:rsidP="00332F38">
                  <w:pPr>
                    <w:framePr w:hSpace="141" w:wrap="around" w:vAnchor="text" w:hAnchor="margin" w:xAlign="center" w:y="94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EBD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94D2A" w:rsidRDefault="00B94D2A" w:rsidP="00332F38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94D2A" w:rsidRDefault="00B94D2A" w:rsidP="00332F38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B94D2A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94D2A" w:rsidRDefault="00A767CC" w:rsidP="00332F38">
                  <w:pPr>
                    <w:framePr w:hSpace="141" w:wrap="around" w:vAnchor="text" w:hAnchor="margin" w:xAlign="center" w:y="94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Airbag laterali a tendina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94D2A" w:rsidRDefault="00B94D2A" w:rsidP="00332F38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94D2A" w:rsidRDefault="00B94D2A" w:rsidP="00332F38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B94D2A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94D2A" w:rsidRDefault="00A767CC" w:rsidP="00332F38">
                  <w:pPr>
                    <w:framePr w:hSpace="141" w:wrap="around" w:vAnchor="text" w:hAnchor="margin" w:xAlign="center" w:y="94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Airbag laterale anteriore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94D2A" w:rsidRDefault="00B94D2A" w:rsidP="00332F38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94D2A" w:rsidRDefault="00B94D2A" w:rsidP="00332F38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B94D2A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94D2A" w:rsidRDefault="00A767CC" w:rsidP="00332F38">
                  <w:pPr>
                    <w:framePr w:hSpace="141" w:wrap="around" w:vAnchor="text" w:hAnchor="margin" w:xAlign="center" w:y="94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Avviso superamento corsia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94D2A" w:rsidRDefault="00B94D2A" w:rsidP="00332F38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94D2A" w:rsidRDefault="00B94D2A" w:rsidP="00332F38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B94D2A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94D2A" w:rsidRDefault="00A767CC" w:rsidP="00332F38">
                  <w:pPr>
                    <w:framePr w:hSpace="141" w:wrap="around" w:vAnchor="text" w:hAnchor="margin" w:xAlign="center" w:y="94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Sistema di allerta collisione con frenata automatica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94D2A" w:rsidRDefault="00B94D2A" w:rsidP="00332F38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94D2A" w:rsidRDefault="00B94D2A" w:rsidP="00332F38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B94D2A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94D2A" w:rsidRDefault="00A767CC" w:rsidP="00332F38">
                  <w:pPr>
                    <w:framePr w:hSpace="141" w:wrap="around" w:vAnchor="text" w:hAnchor="margin" w:xAlign="center" w:y="94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Fari fendinebbia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94D2A" w:rsidRDefault="00B94D2A" w:rsidP="00332F38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94D2A" w:rsidRDefault="00B94D2A" w:rsidP="00332F38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B94D2A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94D2A" w:rsidRDefault="00A767CC" w:rsidP="00332F38">
                  <w:pPr>
                    <w:framePr w:hSpace="141" w:wrap="around" w:vAnchor="text" w:hAnchor="margin" w:xAlign="center" w:y="94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 xml:space="preserve">Sensori di parcheggio e/o </w:t>
                  </w: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retrocamera posteriore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94D2A" w:rsidRDefault="00B94D2A" w:rsidP="00332F38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94D2A" w:rsidRDefault="00B94D2A" w:rsidP="00332F38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B94D2A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94D2A" w:rsidRDefault="00A767CC" w:rsidP="00332F38">
                  <w:pPr>
                    <w:framePr w:hSpace="141" w:wrap="around" w:vAnchor="text" w:hAnchor="margin" w:xAlign="center" w:y="94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Controllo remoto batteria include stato batteria, ricarica attivata e timer ricarica a distanza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94D2A" w:rsidRDefault="00B94D2A" w:rsidP="00332F38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94D2A" w:rsidRDefault="00B94D2A" w:rsidP="00332F38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B94D2A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94D2A" w:rsidRDefault="00A767CC" w:rsidP="00332F38">
                  <w:pPr>
                    <w:framePr w:hSpace="141" w:wrap="around" w:vAnchor="text" w:hAnchor="margin" w:xAlign="center" w:y="94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Autonomia (WLTP – Ciclo misto)  non inferiore a 100 km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94D2A" w:rsidRDefault="00B94D2A" w:rsidP="00332F38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94D2A" w:rsidRDefault="00B94D2A" w:rsidP="00332F38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B94D2A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94D2A" w:rsidRDefault="00A767CC" w:rsidP="00332F38">
                  <w:pPr>
                    <w:framePr w:hSpace="141" w:wrap="around" w:vAnchor="text" w:hAnchor="margin" w:xAlign="center" w:y="94"/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 xml:space="preserve">Garanzia Batteria per almeno 150.000 km oppure avere validità di 8 anni, </w:t>
                  </w:r>
                  <w:r>
                    <w:rPr>
                      <w:rFonts w:asciiTheme="minorHAnsi" w:hAnsiTheme="minorHAnsi" w:cs="Arial"/>
                      <w:bCs/>
                      <w:sz w:val="20"/>
                      <w:szCs w:val="20"/>
                    </w:rPr>
                    <w:t>con capacità di carica residua ≥70% del valore nominale (misurata secondo IEC 62660).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94D2A" w:rsidRDefault="00B94D2A" w:rsidP="00332F38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94D2A" w:rsidRDefault="00B94D2A" w:rsidP="00332F38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c>
            </w:tr>
            <w:tr w:rsidR="00B94D2A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B94D2A" w:rsidRDefault="00A767CC" w:rsidP="00332F38">
                  <w:pPr>
                    <w:framePr w:hSpace="141" w:wrap="around" w:vAnchor="text" w:hAnchor="margin" w:xAlign="center" w:y="94"/>
                    <w:rPr>
                      <w:rFonts w:ascii="Calibri" w:hAnsi="Calibri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Altro 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&lt;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FF"/>
                      <w:sz w:val="16"/>
                      <w:szCs w:val="16"/>
                    </w:rPr>
                    <w:t>da compilare a cura del Fornitore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94D2A" w:rsidRDefault="00B94D2A" w:rsidP="00332F38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94D2A" w:rsidRDefault="00B94D2A" w:rsidP="00332F38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B94D2A">
              <w:trPr>
                <w:trHeight w:val="437"/>
              </w:trPr>
              <w:tc>
                <w:tcPr>
                  <w:tcW w:w="467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94D2A" w:rsidRDefault="00A767CC" w:rsidP="00332F38">
                  <w:pPr>
                    <w:framePr w:hSpace="141" w:wrap="around" w:vAnchor="text" w:hAnchor="margin" w:xAlign="center" w:y="94"/>
                  </w:pPr>
                  <w:r>
                    <w:rPr>
                      <w:rFonts w:ascii="Calibri" w:hAnsi="Calibri" w:cs="Calibri"/>
                      <w:color w:val="000000"/>
                      <w:sz w:val="16"/>
                      <w:szCs w:val="16"/>
                    </w:rPr>
                    <w:t xml:space="preserve">Altro 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&lt;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FF"/>
                      <w:sz w:val="16"/>
                      <w:szCs w:val="16"/>
                    </w:rPr>
                    <w:t>da compilare a cura del Fornitore</w:t>
                  </w:r>
                  <w:r>
                    <w:rPr>
                      <w:rFonts w:ascii="Calibri" w:hAnsi="Calibri" w:cs="Calibri"/>
                      <w:b/>
                      <w:bCs/>
                      <w:i/>
                      <w:iCs/>
                      <w:color w:val="000000"/>
                      <w:sz w:val="16"/>
                      <w:szCs w:val="16"/>
                    </w:rPr>
                    <w:t>&gt;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:rsidR="00B94D2A" w:rsidRDefault="00B94D2A" w:rsidP="00332F38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B94D2A" w:rsidRDefault="00B94D2A" w:rsidP="00332F38">
                  <w:pPr>
                    <w:framePr w:hSpace="141" w:wrap="around" w:vAnchor="text" w:hAnchor="margin" w:xAlign="center" w:y="94"/>
                    <w:jc w:val="center"/>
                    <w:rPr>
                      <w:rFonts w:ascii="Calibri" w:hAnsi="Calibri" w:cs="Calibri"/>
                      <w:color w:val="000000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B94D2A" w:rsidRDefault="00B94D2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B94D2A" w:rsidRDefault="00A767CC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Eventuali commenti: </w:t>
            </w:r>
          </w:p>
          <w:p w:rsidR="00B94D2A" w:rsidRDefault="00B94D2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B94D2A" w:rsidRDefault="00B94D2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B94D2A" w:rsidRDefault="00B94D2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B94D2A" w:rsidRDefault="00B94D2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B94D2A" w:rsidRDefault="00B94D2A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B94D2A" w:rsidRDefault="00B94D2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94D2A" w:rsidRDefault="00B94D2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94D2A" w:rsidRDefault="00A767CC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lastRenderedPageBreak/>
        <w:t xml:space="preserve">In merito ai servizi di assistenza e manutenzione, si chiede di indicare il dimensionamento della vostra rete convenzionata di officine per i veicoli </w:t>
      </w:r>
      <w:r>
        <w:rPr>
          <w:rFonts w:asciiTheme="minorHAnsi" w:hAnsiTheme="minorHAnsi" w:cs="Arial"/>
          <w:bCs/>
          <w:i/>
          <w:sz w:val="20"/>
          <w:szCs w:val="20"/>
        </w:rPr>
        <w:t xml:space="preserve">full </w:t>
      </w:r>
      <w:proofErr w:type="spellStart"/>
      <w:r>
        <w:rPr>
          <w:rFonts w:asciiTheme="minorHAnsi" w:hAnsiTheme="minorHAnsi" w:cs="Arial"/>
          <w:bCs/>
          <w:i/>
          <w:sz w:val="20"/>
          <w:szCs w:val="20"/>
        </w:rPr>
        <w:t>electric</w:t>
      </w:r>
      <w:proofErr w:type="spellEnd"/>
      <w:r>
        <w:rPr>
          <w:rFonts w:asciiTheme="minorHAnsi" w:hAnsiTheme="minorHAnsi" w:cs="Arial"/>
          <w:bCs/>
          <w:sz w:val="20"/>
          <w:szCs w:val="20"/>
        </w:rPr>
        <w:t xml:space="preserve"> oggetto della presente iniziativa, specificando se distribuite sull’intero territorio nazion</w:t>
      </w:r>
      <w:r>
        <w:rPr>
          <w:rFonts w:asciiTheme="minorHAnsi" w:hAnsiTheme="minorHAnsi" w:cs="Arial"/>
          <w:bCs/>
          <w:sz w:val="20"/>
          <w:szCs w:val="20"/>
        </w:rPr>
        <w:t xml:space="preserve">ale o indicando le Regioni di competenza. Dettagliare: </w:t>
      </w:r>
    </w:p>
    <w:p w:rsidR="00B94D2A" w:rsidRDefault="00A767CC">
      <w:pPr>
        <w:numPr>
          <w:ilvl w:val="1"/>
          <w:numId w:val="48"/>
        </w:numPr>
        <w:spacing w:line="300" w:lineRule="exact"/>
        <w:ind w:hanging="256"/>
        <w:jc w:val="both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numero totale in Italia;</w:t>
      </w:r>
    </w:p>
    <w:p w:rsidR="00B94D2A" w:rsidRDefault="00A767CC">
      <w:pPr>
        <w:numPr>
          <w:ilvl w:val="1"/>
          <w:numId w:val="48"/>
        </w:numPr>
        <w:spacing w:line="300" w:lineRule="exact"/>
        <w:ind w:hanging="256"/>
        <w:jc w:val="both"/>
        <w:rPr>
          <w:rFonts w:ascii="Calibri" w:hAnsi="Calibri" w:cs="Calibri"/>
          <w:bCs/>
          <w:i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capillarità: intesa come presenza/numero in ogni regione, provincia, capoluogo di provincia.</w:t>
      </w:r>
    </w:p>
    <w:p w:rsidR="00B94D2A" w:rsidRDefault="00B94D2A">
      <w:pPr>
        <w:spacing w:line="300" w:lineRule="exact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04"/>
      </w:tblGrid>
      <w:tr w:rsidR="00B94D2A">
        <w:trPr>
          <w:trHeight w:val="70"/>
        </w:trPr>
        <w:tc>
          <w:tcPr>
            <w:tcW w:w="8404" w:type="dxa"/>
            <w:shd w:val="clear" w:color="auto" w:fill="F2F2F2" w:themeFill="background1" w:themeFillShade="F2"/>
          </w:tcPr>
          <w:p w:rsidR="00B94D2A" w:rsidRDefault="00B94D2A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:rsidR="00B94D2A" w:rsidRDefault="00A767CC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Numero Totale Centri di Assistenza: _________________________</w:t>
            </w:r>
          </w:p>
          <w:p w:rsidR="00B94D2A" w:rsidRDefault="00B94D2A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:rsidR="00B94D2A" w:rsidRDefault="00A767CC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Copertura (intesa come presenza di almeno 1 Centro di Assistenza) in ogni Regione: </w:t>
            </w:r>
            <w:r>
              <w:rPr>
                <w:rFonts w:ascii="Calibri" w:hAnsi="Calibri" w:cs="Calibri"/>
                <w:i/>
                <w:iCs/>
                <w:sz w:val="28"/>
                <w:szCs w:val="20"/>
              </w:rPr>
              <w:t>□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SI      </w:t>
            </w:r>
            <w:r>
              <w:rPr>
                <w:rFonts w:ascii="Calibri" w:hAnsi="Calibri" w:cs="Calibri"/>
                <w:i/>
                <w:iCs/>
                <w:sz w:val="28"/>
                <w:szCs w:val="20"/>
              </w:rPr>
              <w:t>□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NO   </w:t>
            </w:r>
          </w:p>
          <w:p w:rsidR="00B94D2A" w:rsidRDefault="00A767CC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Se NO, specificare quali Regioni sono </w:t>
            </w:r>
            <w:proofErr w:type="gramStart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coperte:_</w:t>
            </w:r>
            <w:proofErr w:type="gramEnd"/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______________________________________</w:t>
            </w:r>
          </w:p>
          <w:p w:rsidR="00B94D2A" w:rsidRDefault="00B94D2A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:rsidR="00B94D2A" w:rsidRDefault="00A767CC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Copertura (intesa come presenza di almeno 1 Centro di Assistenza) in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ogni Provincia: </w:t>
            </w:r>
            <w:r>
              <w:rPr>
                <w:rFonts w:ascii="Calibri" w:hAnsi="Calibri" w:cs="Calibri"/>
                <w:i/>
                <w:iCs/>
                <w:sz w:val="28"/>
                <w:szCs w:val="20"/>
              </w:rPr>
              <w:t>□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SI      </w:t>
            </w:r>
            <w:r>
              <w:rPr>
                <w:rFonts w:ascii="Calibri" w:hAnsi="Calibri" w:cs="Calibri"/>
                <w:i/>
                <w:iCs/>
                <w:sz w:val="28"/>
                <w:szCs w:val="20"/>
              </w:rPr>
              <w:t>□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NO   </w:t>
            </w:r>
          </w:p>
          <w:p w:rsidR="00B94D2A" w:rsidRDefault="00B94D2A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:rsidR="00B94D2A" w:rsidRDefault="00A767CC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Copertura (intesa come presenza di almeno 1 Centro di Assistenza) nel territorio comunale di ogni Capoluogo di Provincia: </w:t>
            </w:r>
            <w:r>
              <w:rPr>
                <w:rFonts w:ascii="Calibri" w:hAnsi="Calibri" w:cs="Calibri"/>
                <w:i/>
                <w:iCs/>
                <w:sz w:val="28"/>
                <w:szCs w:val="20"/>
              </w:rPr>
              <w:t>□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SI      </w:t>
            </w:r>
            <w:r>
              <w:rPr>
                <w:rFonts w:ascii="Calibri" w:hAnsi="Calibri" w:cs="Calibri"/>
                <w:i/>
                <w:iCs/>
                <w:sz w:val="28"/>
                <w:szCs w:val="20"/>
              </w:rPr>
              <w:t>□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NO   </w:t>
            </w:r>
          </w:p>
          <w:p w:rsidR="00B94D2A" w:rsidRDefault="00B94D2A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  <w:p w:rsidR="00B94D2A" w:rsidRDefault="00A767CC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Se NO, specificare quali vincoli impediscono l’esecuzione del servizio (es. vin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coli di carattere tecnico, vincoli di esclusività con costruttori ecc.): _____________________________________________ </w:t>
            </w:r>
          </w:p>
          <w:p w:rsidR="00B94D2A" w:rsidRDefault="00A767CC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_________________________________________________ ______________________________</w:t>
            </w:r>
          </w:p>
          <w:p w:rsidR="00B94D2A" w:rsidRDefault="00B94D2A">
            <w:pPr>
              <w:jc w:val="both"/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</w:tbl>
    <w:p w:rsidR="00B94D2A" w:rsidRDefault="00B94D2A">
      <w:pPr>
        <w:rPr>
          <w:rFonts w:asciiTheme="minorHAnsi" w:hAnsiTheme="minorHAnsi" w:cs="Arial"/>
          <w:bCs/>
          <w:sz w:val="20"/>
          <w:szCs w:val="20"/>
        </w:rPr>
      </w:pPr>
    </w:p>
    <w:p w:rsidR="00B94D2A" w:rsidRDefault="00B94D2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94D2A" w:rsidRDefault="00A767CC">
      <w:pPr>
        <w:numPr>
          <w:ilvl w:val="0"/>
          <w:numId w:val="38"/>
        </w:num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 xml:space="preserve">Avete ulteriori elementi o informazioni che </w:t>
      </w:r>
      <w:r>
        <w:rPr>
          <w:rFonts w:asciiTheme="minorHAnsi" w:hAnsiTheme="minorHAnsi" w:cs="Arial"/>
          <w:bCs/>
          <w:sz w:val="20"/>
          <w:szCs w:val="20"/>
        </w:rPr>
        <w:t>ritenete possano essere utili per lo sviluppo dell’iniziativa?</w:t>
      </w:r>
    </w:p>
    <w:tbl>
      <w:tblPr>
        <w:tblStyle w:val="Grigliatabella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8494"/>
      </w:tblGrid>
      <w:tr w:rsidR="00B94D2A">
        <w:trPr>
          <w:trHeight w:val="1824"/>
        </w:trPr>
        <w:tc>
          <w:tcPr>
            <w:tcW w:w="8494" w:type="dxa"/>
            <w:shd w:val="clear" w:color="auto" w:fill="F2F2F2" w:themeFill="background1" w:themeFillShade="F2"/>
          </w:tcPr>
          <w:p w:rsidR="00B94D2A" w:rsidRDefault="00B94D2A">
            <w:pPr>
              <w:ind w:left="284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</w:tbl>
    <w:p w:rsidR="00B94D2A" w:rsidRDefault="00B94D2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94D2A" w:rsidRDefault="00B94D2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94D2A" w:rsidRDefault="00B94D2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94D2A" w:rsidRDefault="00B94D2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94D2A" w:rsidRDefault="00A767CC">
      <w:pPr>
        <w:spacing w:line="276" w:lineRule="auto"/>
        <w:jc w:val="both"/>
        <w:rPr>
          <w:rFonts w:asciiTheme="minorHAnsi" w:hAnsiTheme="minorHAnsi" w:cs="Arial"/>
          <w:bCs/>
          <w:sz w:val="20"/>
          <w:szCs w:val="20"/>
        </w:rPr>
      </w:pPr>
      <w:r>
        <w:rPr>
          <w:rFonts w:asciiTheme="minorHAnsi" w:hAnsiTheme="minorHAnsi" w:cs="Arial"/>
          <w:bCs/>
          <w:sz w:val="20"/>
          <w:szCs w:val="20"/>
        </w:rPr>
        <w:t>Con la sottoscrizione del Documento di Consultazione del mercato, l’interessato acconsente espressamente al trattamento dei propri Dati personali più sopra forniti.</w:t>
      </w:r>
    </w:p>
    <w:p w:rsidR="00B94D2A" w:rsidRDefault="00B94D2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94D2A" w:rsidRDefault="00B94D2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94D2A" w:rsidRDefault="00B94D2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94D2A" w:rsidRDefault="00B94D2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p w:rsidR="00B94D2A" w:rsidRDefault="00B94D2A">
      <w:pPr>
        <w:spacing w:line="276" w:lineRule="auto"/>
        <w:ind w:left="284"/>
        <w:jc w:val="both"/>
        <w:rPr>
          <w:rFonts w:asciiTheme="minorHAnsi" w:hAnsiTheme="minorHAnsi" w:cs="Arial"/>
          <w:bCs/>
          <w:sz w:val="20"/>
          <w:szCs w:val="20"/>
        </w:rPr>
      </w:pPr>
    </w:p>
    <w:tbl>
      <w:tblPr>
        <w:tblW w:w="2822" w:type="dxa"/>
        <w:tblInd w:w="5664" w:type="dxa"/>
        <w:tblLook w:val="01E0" w:firstRow="1" w:lastRow="1" w:firstColumn="1" w:lastColumn="1" w:noHBand="0" w:noVBand="0"/>
      </w:tblPr>
      <w:tblGrid>
        <w:gridCol w:w="2822"/>
      </w:tblGrid>
      <w:tr w:rsidR="00B94D2A">
        <w:trPr>
          <w:trHeight w:val="277"/>
        </w:trPr>
        <w:tc>
          <w:tcPr>
            <w:tcW w:w="282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B94D2A" w:rsidRDefault="00A767CC">
            <w:pPr>
              <w:ind w:left="284"/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Firma operatore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economico</w:t>
            </w:r>
          </w:p>
        </w:tc>
      </w:tr>
      <w:tr w:rsidR="00B94D2A">
        <w:tc>
          <w:tcPr>
            <w:tcW w:w="2822" w:type="dxa"/>
            <w:tcBorders>
              <w:top w:val="single" w:sz="4" w:space="0" w:color="FFFFFF" w:themeColor="background1"/>
            </w:tcBorders>
            <w:shd w:val="clear" w:color="auto" w:fill="auto"/>
          </w:tcPr>
          <w:p w:rsidR="00B94D2A" w:rsidRDefault="00A767CC">
            <w:pPr>
              <w:ind w:left="284"/>
              <w:jc w:val="center"/>
              <w:rPr>
                <w:rFonts w:asciiTheme="minorHAnsi" w:hAnsiTheme="minorHAnsi" w:cs="Arial"/>
                <w:bCs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>[Nome e Cognome]</w:t>
            </w:r>
          </w:p>
        </w:tc>
      </w:tr>
      <w:tr w:rsidR="00B94D2A">
        <w:trPr>
          <w:trHeight w:val="413"/>
        </w:trPr>
        <w:tc>
          <w:tcPr>
            <w:tcW w:w="2822" w:type="dxa"/>
            <w:shd w:val="clear" w:color="auto" w:fill="auto"/>
          </w:tcPr>
          <w:p w:rsidR="00B94D2A" w:rsidRDefault="00B94D2A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:rsidR="00B94D2A" w:rsidRDefault="00B94D2A">
            <w:pPr>
              <w:ind w:left="284"/>
              <w:jc w:val="both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</w:p>
          <w:p w:rsidR="00B94D2A" w:rsidRDefault="00A767CC">
            <w:pPr>
              <w:ind w:left="284"/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  <w:highlight w:val="yellow"/>
              </w:rPr>
            </w:pPr>
            <w:r>
              <w:rPr>
                <w:rFonts w:ascii="Trebuchet MS" w:hAnsi="Trebuchet MS" w:cs="Arial"/>
                <w:bCs/>
                <w:i/>
                <w:sz w:val="20"/>
                <w:szCs w:val="20"/>
              </w:rPr>
              <w:t>_____________________</w:t>
            </w:r>
          </w:p>
        </w:tc>
      </w:tr>
    </w:tbl>
    <w:p w:rsidR="00B94D2A" w:rsidRDefault="00B94D2A">
      <w:pPr>
        <w:ind w:left="284"/>
        <w:rPr>
          <w:rFonts w:asciiTheme="minorHAnsi" w:hAnsiTheme="minorHAnsi" w:cs="Arial"/>
          <w:b/>
          <w:bCs/>
          <w:sz w:val="20"/>
          <w:szCs w:val="20"/>
        </w:rPr>
      </w:pPr>
    </w:p>
    <w:sectPr w:rsidR="00B94D2A">
      <w:footerReference w:type="default" r:id="rId11"/>
      <w:footerReference w:type="first" r:id="rId12"/>
      <w:pgSz w:w="11906" w:h="16838" w:code="9"/>
      <w:pgMar w:top="2269" w:right="1701" w:bottom="156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7CC" w:rsidRDefault="00A767CC">
      <w:r>
        <w:separator/>
      </w:r>
    </w:p>
  </w:endnote>
  <w:endnote w:type="continuationSeparator" w:id="0">
    <w:p w:rsidR="00A767CC" w:rsidRDefault="00A767CC">
      <w:r>
        <w:continuationSeparator/>
      </w:r>
    </w:p>
  </w:endnote>
  <w:endnote w:type="continuationNotice" w:id="1">
    <w:p w:rsidR="00A767CC" w:rsidRDefault="00A767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D2A" w:rsidRDefault="00A767CC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="Calibri" w:hAnsi="Calibri"/>
        <w:i/>
        <w:iCs/>
        <w:color w:val="C0C0C0"/>
        <w:sz w:val="16"/>
        <w:szCs w:val="16"/>
      </w:rPr>
      <w:t>Classificazione documento: Consip Public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D2A" w:rsidRDefault="00A767CC">
    <w:pPr>
      <w:pStyle w:val="Pidipagina"/>
      <w:pBdr>
        <w:top w:val="single" w:sz="4" w:space="1" w:color="auto"/>
      </w:pBdr>
      <w:rPr>
        <w:rFonts w:asciiTheme="minorHAnsi" w:hAnsiTheme="minorHAnsi"/>
        <w:b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b/>
        <w:i/>
        <w:iCs/>
        <w:noProof/>
        <w:color w:val="808080" w:themeColor="background1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07552" behindDoc="0" locked="0" layoutInCell="1" allowOverlap="1">
              <wp:simplePos x="0" y="0"/>
              <wp:positionH relativeFrom="column">
                <wp:posOffset>4720506</wp:posOffset>
              </wp:positionH>
              <wp:positionV relativeFrom="paragraph">
                <wp:posOffset>76631</wp:posOffset>
              </wp:positionV>
              <wp:extent cx="693420" cy="27432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42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4D2A" w:rsidRDefault="00A767CC">
                          <w:pP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Pag. 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32F38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di 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32F38">
                            <w:rPr>
                              <w:rFonts w:ascii="Calibri" w:hAnsi="Calibri"/>
                              <w:iCs/>
                              <w:noProof/>
                              <w:sz w:val="16"/>
                              <w:szCs w:val="16"/>
                            </w:rPr>
                            <w:t>7</w:t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fldChar w:fldCharType="end"/>
                          </w:r>
                          <w:r>
                            <w:rPr>
                              <w:rFonts w:ascii="Calibri" w:hAnsi="Calibri"/>
                              <w:iCs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:rsidR="00B94D2A" w:rsidRDefault="00B94D2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71.7pt;margin-top:6.05pt;width:54.6pt;height:21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" stroked="f">
              <v:textbox>
                <w:txbxContent>
                  <w:p w:rsidR="00B94D2A" w:rsidRDefault="00A767CC">
                    <w:pPr>
                      <w:rPr>
                        <w:rFonts w:ascii="Calibri" w:hAnsi="Calibri"/>
                        <w:iCs/>
                        <w:sz w:val="16"/>
                        <w:szCs w:val="16"/>
                      </w:rPr>
                    </w:pP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Pag. 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PAGE  \* Arabic  \* MERGEFORMAT</w:instrTex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332F38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di 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instrText>NUMPAGES  \* Arabic  \* MERGEFORMAT</w:instrTex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separate"/>
                    </w:r>
                    <w:r w:rsidR="00332F38">
                      <w:rPr>
                        <w:rFonts w:ascii="Calibri" w:hAnsi="Calibri"/>
                        <w:iCs/>
                        <w:noProof/>
                        <w:sz w:val="16"/>
                        <w:szCs w:val="16"/>
                      </w:rPr>
                      <w:t>7</w:t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fldChar w:fldCharType="end"/>
                    </w:r>
                    <w:r>
                      <w:rPr>
                        <w:rFonts w:ascii="Calibri" w:hAnsi="Calibri"/>
                        <w:iCs/>
                        <w:sz w:val="16"/>
                        <w:szCs w:val="16"/>
                      </w:rPr>
                      <w:t xml:space="preserve"> </w:t>
                    </w:r>
                  </w:p>
                  <w:p w:rsidR="00B94D2A" w:rsidRDefault="00B94D2A"/>
                </w:txbxContent>
              </v:textbox>
            </v:shape>
          </w:pict>
        </mc:Fallback>
      </mc:AlternateContent>
    </w:r>
    <w:r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Consip Spa </w:t>
    </w:r>
    <w:r>
      <w:rPr>
        <w:rFonts w:asciiTheme="minorHAnsi" w:hAnsiTheme="minorHAnsi"/>
        <w:i/>
        <w:color w:val="808080" w:themeColor="background1" w:themeShade="80"/>
        <w:sz w:val="16"/>
        <w:szCs w:val="16"/>
      </w:rPr>
      <w:t>a Socio Unico</w:t>
    </w:r>
    <w:r>
      <w:rPr>
        <w:rFonts w:asciiTheme="minorHAnsi" w:hAnsiTheme="minorHAnsi"/>
        <w:b/>
        <w:i/>
        <w:color w:val="808080" w:themeColor="background1" w:themeShade="80"/>
        <w:sz w:val="16"/>
        <w:szCs w:val="16"/>
      </w:rPr>
      <w:t xml:space="preserve"> </w:t>
    </w:r>
  </w:p>
  <w:p w:rsidR="00B94D2A" w:rsidRDefault="00A767CC">
    <w:pPr>
      <w:pStyle w:val="Pidipagina"/>
      <w:pBdr>
        <w:top w:val="single" w:sz="4" w:space="1" w:color="auto"/>
      </w:pBdr>
      <w:rPr>
        <w:rFonts w:asciiTheme="minorHAnsi" w:hAnsiTheme="minorHAnsi"/>
        <w:i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color w:val="808080" w:themeColor="background1" w:themeShade="80"/>
        <w:sz w:val="16"/>
        <w:szCs w:val="16"/>
      </w:rPr>
      <w:t>Sede legale: Via Isonzo 19/E – 00198 Roma</w:t>
    </w:r>
  </w:p>
  <w:p w:rsidR="00B94D2A" w:rsidRDefault="00A767CC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T: +39 06 85449.1 - F: +39 06 85449281 – </w:t>
    </w:r>
    <w:hyperlink r:id="rId1" w:history="1">
      <w:r>
        <w:rPr>
          <w:rStyle w:val="Collegamentoipertestuale"/>
          <w:rFonts w:asciiTheme="minorHAnsi" w:hAnsiTheme="minorHAnsi"/>
          <w:i/>
          <w:iCs/>
          <w:sz w:val="16"/>
          <w:szCs w:val="16"/>
        </w:rPr>
        <w:t>www.consip.it</w:t>
      </w:r>
    </w:hyperlink>
  </w:p>
  <w:p w:rsidR="00B94D2A" w:rsidRDefault="00A767CC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 xml:space="preserve">Capitale Sociale € 5.200.000 </w:t>
    </w:r>
    <w:proofErr w:type="spellStart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i.v</w:t>
    </w:r>
    <w:proofErr w:type="spellEnd"/>
    <w:r>
      <w:rPr>
        <w:rFonts w:asciiTheme="minorHAnsi" w:hAnsiTheme="minorHAnsi"/>
        <w:i/>
        <w:iCs/>
        <w:color w:val="808080" w:themeColor="background1" w:themeShade="80"/>
        <w:sz w:val="16"/>
        <w:szCs w:val="16"/>
      </w:rPr>
      <w:t>. CF e PIVA 05359681003</w:t>
    </w:r>
  </w:p>
  <w:p w:rsidR="00B94D2A" w:rsidRDefault="00B94D2A">
    <w:pPr>
      <w:pStyle w:val="Pidipagina"/>
      <w:pBdr>
        <w:top w:val="single" w:sz="4" w:space="1" w:color="auto"/>
      </w:pBdr>
      <w:rPr>
        <w:rFonts w:asciiTheme="minorHAnsi" w:hAnsiTheme="minorHAnsi"/>
        <w:i/>
        <w:iCs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7CC" w:rsidRDefault="00A767CC">
      <w:r>
        <w:separator/>
      </w:r>
    </w:p>
  </w:footnote>
  <w:footnote w:type="continuationSeparator" w:id="0">
    <w:p w:rsidR="00A767CC" w:rsidRDefault="00A767CC">
      <w:r>
        <w:continuationSeparator/>
      </w:r>
    </w:p>
  </w:footnote>
  <w:footnote w:type="continuationNotice" w:id="1">
    <w:p w:rsidR="00A767CC" w:rsidRDefault="00A767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BEDA335A"/>
    <w:lvl w:ilvl="0">
      <w:start w:val="1"/>
      <w:numFmt w:val="lowerLetter"/>
      <w:pStyle w:val="Numeroelenco2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</w:abstractNum>
  <w:abstractNum w:abstractNumId="1" w15:restartNumberingAfterBreak="0">
    <w:nsid w:val="FFFFFFFE"/>
    <w:multiLevelType w:val="singleLevel"/>
    <w:tmpl w:val="84BA774C"/>
    <w:lvl w:ilvl="0">
      <w:numFmt w:val="bullet"/>
      <w:lvlText w:val="*"/>
      <w:lvlJc w:val="left"/>
    </w:lvl>
  </w:abstractNum>
  <w:abstractNum w:abstractNumId="2" w15:restartNumberingAfterBreak="0">
    <w:nsid w:val="0033543F"/>
    <w:multiLevelType w:val="hybridMultilevel"/>
    <w:tmpl w:val="6C74060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46F5D"/>
    <w:multiLevelType w:val="hybridMultilevel"/>
    <w:tmpl w:val="499C41CC"/>
    <w:lvl w:ilvl="0" w:tplc="00000006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B2B54"/>
    <w:multiLevelType w:val="hybridMultilevel"/>
    <w:tmpl w:val="CB7AB41E"/>
    <w:lvl w:ilvl="0" w:tplc="0EE84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1E333A"/>
    <w:multiLevelType w:val="hybridMultilevel"/>
    <w:tmpl w:val="E16463FC"/>
    <w:lvl w:ilvl="0" w:tplc="00000024">
      <w:start w:val="3"/>
      <w:numFmt w:val="bullet"/>
      <w:lvlText w:val="-"/>
      <w:lvlJc w:val="left"/>
      <w:pPr>
        <w:ind w:left="36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9E25144"/>
    <w:multiLevelType w:val="hybridMultilevel"/>
    <w:tmpl w:val="FD88E932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C5A0E19"/>
    <w:multiLevelType w:val="hybridMultilevel"/>
    <w:tmpl w:val="217E4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9415C3"/>
    <w:multiLevelType w:val="hybridMultilevel"/>
    <w:tmpl w:val="12521E8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F223CCE"/>
    <w:multiLevelType w:val="hybridMultilevel"/>
    <w:tmpl w:val="F82E8682"/>
    <w:lvl w:ilvl="0" w:tplc="00000024">
      <w:start w:val="3"/>
      <w:numFmt w:val="bullet"/>
      <w:lvlText w:val="-"/>
      <w:lvlJc w:val="left"/>
      <w:pPr>
        <w:ind w:left="720" w:hanging="360"/>
      </w:pPr>
      <w:rPr>
        <w:rFonts w:ascii="Trebuchet MS" w:hAnsi="Trebuchet MS" w:cs="Symbol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174DC"/>
    <w:multiLevelType w:val="hybridMultilevel"/>
    <w:tmpl w:val="16622CBE"/>
    <w:lvl w:ilvl="0" w:tplc="9934F5E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A75C09"/>
    <w:multiLevelType w:val="hybridMultilevel"/>
    <w:tmpl w:val="259AC7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417EF"/>
    <w:multiLevelType w:val="hybridMultilevel"/>
    <w:tmpl w:val="D196F4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1844F3"/>
    <w:multiLevelType w:val="hybridMultilevel"/>
    <w:tmpl w:val="AB3C91D6"/>
    <w:lvl w:ilvl="0" w:tplc="F9F606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EB693A"/>
    <w:multiLevelType w:val="hybridMultilevel"/>
    <w:tmpl w:val="6D8AC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747CB"/>
    <w:multiLevelType w:val="hybridMultilevel"/>
    <w:tmpl w:val="E78457B8"/>
    <w:lvl w:ilvl="0" w:tplc="E6A043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690A31"/>
    <w:multiLevelType w:val="hybridMultilevel"/>
    <w:tmpl w:val="5030A582"/>
    <w:lvl w:ilvl="0" w:tplc="F4DAEE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B24B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645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CAC2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C237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D68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2EA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46B6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2253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E761A"/>
    <w:multiLevelType w:val="hybridMultilevel"/>
    <w:tmpl w:val="461ADBC4"/>
    <w:lvl w:ilvl="0" w:tplc="7E249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24F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1EA6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13A40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FCF08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A56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F8E6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68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7E48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1B48FF"/>
    <w:multiLevelType w:val="hybridMultilevel"/>
    <w:tmpl w:val="2536FFE0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02124D6"/>
    <w:multiLevelType w:val="hybridMultilevel"/>
    <w:tmpl w:val="B90ECB20"/>
    <w:lvl w:ilvl="0" w:tplc="C568A3F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rebuchet MS" w:eastAsia="Times New Roman" w:hAnsi="Trebuchet MS" w:cs="Arial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07E1DAF"/>
    <w:multiLevelType w:val="hybridMultilevel"/>
    <w:tmpl w:val="173EFBC4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 w15:restartNumberingAfterBreak="0">
    <w:nsid w:val="37A44DFC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2" w15:restartNumberingAfterBreak="0">
    <w:nsid w:val="37FB6187"/>
    <w:multiLevelType w:val="hybridMultilevel"/>
    <w:tmpl w:val="960A69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844F97"/>
    <w:multiLevelType w:val="hybridMultilevel"/>
    <w:tmpl w:val="3EEE9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6E3925"/>
    <w:multiLevelType w:val="hybridMultilevel"/>
    <w:tmpl w:val="EF8C5F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193DD3"/>
    <w:multiLevelType w:val="singleLevel"/>
    <w:tmpl w:val="91C0E1E4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</w:abstractNum>
  <w:abstractNum w:abstractNumId="26" w15:restartNumberingAfterBreak="0">
    <w:nsid w:val="41325A73"/>
    <w:multiLevelType w:val="hybridMultilevel"/>
    <w:tmpl w:val="81EE0AA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4082309"/>
    <w:multiLevelType w:val="hybridMultilevel"/>
    <w:tmpl w:val="817005BC"/>
    <w:lvl w:ilvl="0" w:tplc="344CB294"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cs="Aria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311CAC"/>
    <w:multiLevelType w:val="hybridMultilevel"/>
    <w:tmpl w:val="6A105F6E"/>
    <w:lvl w:ilvl="0" w:tplc="59881A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F0146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67E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7C14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3221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58DB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0611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DCC7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70B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8B2019"/>
    <w:multiLevelType w:val="hybridMultilevel"/>
    <w:tmpl w:val="20C8EABA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D7B18"/>
    <w:multiLevelType w:val="hybridMultilevel"/>
    <w:tmpl w:val="4240124C"/>
    <w:lvl w:ilvl="0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4D865DD2"/>
    <w:multiLevelType w:val="hybridMultilevel"/>
    <w:tmpl w:val="D3761210"/>
    <w:lvl w:ilvl="0" w:tplc="BAC833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3379E3"/>
    <w:multiLevelType w:val="hybridMultilevel"/>
    <w:tmpl w:val="AE94D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E91978"/>
    <w:multiLevelType w:val="hybridMultilevel"/>
    <w:tmpl w:val="71A2C6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9403F0"/>
    <w:multiLevelType w:val="hybridMultilevel"/>
    <w:tmpl w:val="8F08D050"/>
    <w:lvl w:ilvl="0" w:tplc="4258A84C">
      <w:start w:val="1"/>
      <w:numFmt w:val="bullet"/>
      <w:lvlText w:val="-"/>
      <w:lvlJc w:val="left"/>
      <w:pPr>
        <w:ind w:left="36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AC56E9B"/>
    <w:multiLevelType w:val="hybridMultilevel"/>
    <w:tmpl w:val="0DCE1516"/>
    <w:lvl w:ilvl="0" w:tplc="84D6A08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0214B5"/>
    <w:multiLevelType w:val="hybridMultilevel"/>
    <w:tmpl w:val="461618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207B26"/>
    <w:multiLevelType w:val="hybridMultilevel"/>
    <w:tmpl w:val="51DE2D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F4689"/>
    <w:multiLevelType w:val="hybridMultilevel"/>
    <w:tmpl w:val="8FDA4440"/>
    <w:lvl w:ilvl="0" w:tplc="9B4C6206">
      <w:start w:val="1"/>
      <w:numFmt w:val="bullet"/>
      <w:lvlText w:val="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B527ABF"/>
    <w:multiLevelType w:val="hybridMultilevel"/>
    <w:tmpl w:val="8A4E4A4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0" w15:restartNumberingAfterBreak="0">
    <w:nsid w:val="6BE03688"/>
    <w:multiLevelType w:val="hybridMultilevel"/>
    <w:tmpl w:val="66E4C5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EE4020"/>
    <w:multiLevelType w:val="hybridMultilevel"/>
    <w:tmpl w:val="A97A2B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46B84D96">
      <w:numFmt w:val="bullet"/>
      <w:lvlText w:val="•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D32712"/>
    <w:multiLevelType w:val="hybridMultilevel"/>
    <w:tmpl w:val="546AE8E2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8CBC6A">
      <w:start w:val="18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A29F30">
      <w:start w:val="1120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C2EB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409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61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FCB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C8B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16A2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9C2BA9"/>
    <w:multiLevelType w:val="hybridMultilevel"/>
    <w:tmpl w:val="7272093E"/>
    <w:lvl w:ilvl="0" w:tplc="E6A043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0731E0"/>
    <w:multiLevelType w:val="hybridMultilevel"/>
    <w:tmpl w:val="4E50E320"/>
    <w:lvl w:ilvl="0" w:tplc="0000002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hAnsi="Trebuchet MS" w:cs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3A09A4"/>
    <w:multiLevelType w:val="hybridMultilevel"/>
    <w:tmpl w:val="EDA6BE9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3"/>
  </w:num>
  <w:num w:numId="2">
    <w:abstractNumId w:val="2"/>
  </w:num>
  <w:num w:numId="3">
    <w:abstractNumId w:val="0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8"/>
  </w:num>
  <w:num w:numId="9">
    <w:abstractNumId w:val="19"/>
  </w:num>
  <w:num w:numId="10">
    <w:abstractNumId w:val="35"/>
  </w:num>
  <w:num w:numId="11">
    <w:abstractNumId w:val="29"/>
  </w:num>
  <w:num w:numId="12">
    <w:abstractNumId w:val="27"/>
  </w:num>
  <w:num w:numId="13">
    <w:abstractNumId w:val="34"/>
  </w:num>
  <w:num w:numId="14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31"/>
  </w:num>
  <w:num w:numId="16">
    <w:abstractNumId w:val="28"/>
  </w:num>
  <w:num w:numId="17">
    <w:abstractNumId w:val="32"/>
  </w:num>
  <w:num w:numId="18">
    <w:abstractNumId w:val="16"/>
  </w:num>
  <w:num w:numId="19">
    <w:abstractNumId w:val="17"/>
  </w:num>
  <w:num w:numId="20">
    <w:abstractNumId w:val="42"/>
  </w:num>
  <w:num w:numId="21">
    <w:abstractNumId w:val="43"/>
  </w:num>
  <w:num w:numId="22">
    <w:abstractNumId w:val="15"/>
  </w:num>
  <w:num w:numId="23">
    <w:abstractNumId w:val="5"/>
  </w:num>
  <w:num w:numId="24">
    <w:abstractNumId w:val="44"/>
  </w:num>
  <w:num w:numId="25">
    <w:abstractNumId w:val="9"/>
  </w:num>
  <w:num w:numId="26">
    <w:abstractNumId w:val="22"/>
  </w:num>
  <w:num w:numId="27">
    <w:abstractNumId w:val="23"/>
  </w:num>
  <w:num w:numId="28">
    <w:abstractNumId w:val="7"/>
  </w:num>
  <w:num w:numId="29">
    <w:abstractNumId w:val="10"/>
  </w:num>
  <w:num w:numId="30">
    <w:abstractNumId w:val="30"/>
  </w:num>
  <w:num w:numId="31">
    <w:abstractNumId w:val="41"/>
  </w:num>
  <w:num w:numId="32">
    <w:abstractNumId w:val="37"/>
  </w:num>
  <w:num w:numId="33">
    <w:abstractNumId w:val="36"/>
  </w:num>
  <w:num w:numId="34">
    <w:abstractNumId w:val="12"/>
  </w:num>
  <w:num w:numId="35">
    <w:abstractNumId w:val="24"/>
  </w:num>
  <w:num w:numId="36">
    <w:abstractNumId w:val="25"/>
  </w:num>
  <w:num w:numId="37">
    <w:abstractNumId w:val="4"/>
  </w:num>
  <w:num w:numId="38">
    <w:abstractNumId w:val="21"/>
  </w:num>
  <w:num w:numId="39">
    <w:abstractNumId w:val="18"/>
  </w:num>
  <w:num w:numId="40">
    <w:abstractNumId w:val="40"/>
  </w:num>
  <w:num w:numId="41">
    <w:abstractNumId w:val="14"/>
  </w:num>
  <w:num w:numId="42">
    <w:abstractNumId w:val="25"/>
  </w:num>
  <w:num w:numId="43">
    <w:abstractNumId w:val="6"/>
  </w:num>
  <w:num w:numId="44">
    <w:abstractNumId w:val="25"/>
  </w:num>
  <w:num w:numId="45">
    <w:abstractNumId w:val="45"/>
  </w:num>
  <w:num w:numId="46">
    <w:abstractNumId w:val="20"/>
  </w:num>
  <w:num w:numId="47">
    <w:abstractNumId w:val="38"/>
  </w:num>
  <w:num w:numId="48">
    <w:abstractNumId w:val="39"/>
  </w:num>
  <w:num w:numId="49">
    <w:abstractNumId w:val="11"/>
  </w:num>
  <w:num w:numId="5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2A"/>
    <w:rsid w:val="00332F38"/>
    <w:rsid w:val="00A767CC"/>
    <w:rsid w:val="00B9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numPr>
        <w:numId w:val="36"/>
      </w:numPr>
      <w:spacing w:before="120" w:after="120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3">
    <w:name w:val="Body Text Indent 3"/>
    <w:basedOn w:val="Normale"/>
    <w:link w:val="Rientrocorpodeltesto3Carattere"/>
    <w:pPr>
      <w:ind w:left="340"/>
      <w:jc w:val="both"/>
    </w:pPr>
  </w:style>
  <w:style w:type="paragraph" w:customStyle="1" w:styleId="testo">
    <w:name w:val="testo"/>
    <w:basedOn w:val="Normale"/>
    <w:pPr>
      <w:jc w:val="both"/>
    </w:pPr>
  </w:style>
  <w:style w:type="paragraph" w:styleId="Rientrocorpodeltesto">
    <w:name w:val="Body Text Indent"/>
    <w:basedOn w:val="Normale"/>
    <w:pPr>
      <w:ind w:left="340"/>
    </w:pPr>
    <w:rPr>
      <w:rFonts w:ascii="Arial" w:hAnsi="Arial" w:cs="Arial"/>
      <w:i/>
      <w:iCs/>
      <w:color w:val="0000FF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Carattere1CarattereCarattereCarattereCarattereCarattereCarattereCarattere">
    <w:name w:val="Carattere1 Carattere Carattere Carattere Carattere Carattere Carattere Carattere"/>
    <w:basedOn w:val="Normale"/>
    <w:pPr>
      <w:ind w:left="567"/>
    </w:pPr>
    <w:rPr>
      <w:rFonts w:ascii="Arial" w:hAnsi="Arial"/>
    </w:rPr>
  </w:style>
  <w:style w:type="character" w:styleId="Numeropagina">
    <w:name w:val="page number"/>
    <w:basedOn w:val="Carpredefinitoparagrafo"/>
  </w:style>
  <w:style w:type="table" w:styleId="Grigliatabella">
    <w:name w:val="Table Grid"/>
    <w:basedOn w:val="Tabellanorma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Pr>
      <w:sz w:val="24"/>
      <w:szCs w:val="24"/>
    </w:rPr>
  </w:style>
  <w:style w:type="paragraph" w:styleId="Numeroelenco">
    <w:name w:val="List Number"/>
    <w:basedOn w:val="Normale"/>
    <w:uiPriority w:val="99"/>
    <w:pPr>
      <w:tabs>
        <w:tab w:val="num" w:pos="643"/>
      </w:tabs>
      <w:spacing w:line="520" w:lineRule="exact"/>
      <w:ind w:left="643" w:hanging="360"/>
    </w:pPr>
    <w:rPr>
      <w:szCs w:val="20"/>
    </w:rPr>
  </w:style>
  <w:style w:type="character" w:styleId="Collegamentoipertestuale">
    <w:name w:val="Hyperlink"/>
    <w:unhideWhenUsed/>
    <w:rPr>
      <w:color w:val="0000FF"/>
      <w:u w:val="single"/>
    </w:rPr>
  </w:style>
  <w:style w:type="paragraph" w:customStyle="1" w:styleId="a">
    <w:basedOn w:val="Normale"/>
    <w:next w:val="Corpotesto"/>
    <w:pPr>
      <w:spacing w:after="120"/>
    </w:pPr>
  </w:style>
  <w:style w:type="paragraph" w:styleId="Corpotesto">
    <w:name w:val="Body Text"/>
    <w:aliases w:val="bt,Body3,Table Text bold,Table Text,body text,body tesx"/>
    <w:basedOn w:val="Normale"/>
    <w:link w:val="CorpotestoCarattere"/>
    <w:uiPriority w:val="99"/>
    <w:unhideWhenUsed/>
    <w:pPr>
      <w:spacing w:after="120"/>
    </w:pPr>
  </w:style>
  <w:style w:type="character" w:customStyle="1" w:styleId="CorpotestoCarattere">
    <w:name w:val="Corpo testo Carattere"/>
    <w:aliases w:val="bt Carattere,Body3 Carattere,Table Text bold Carattere,Table Text Carattere,body text Carattere,body tesx Carattere"/>
    <w:link w:val="Corpotesto"/>
    <w:uiPriority w:val="99"/>
    <w:rPr>
      <w:sz w:val="24"/>
      <w:szCs w:val="24"/>
    </w:rPr>
  </w:style>
  <w:style w:type="paragraph" w:styleId="Numeroelenco2">
    <w:name w:val="List Number 2"/>
    <w:basedOn w:val="Normale"/>
    <w:pPr>
      <w:numPr>
        <w:numId w:val="3"/>
      </w:numPr>
    </w:pPr>
  </w:style>
  <w:style w:type="paragraph" w:styleId="Corpodeltesto2">
    <w:name w:val="Body Text 2"/>
    <w:basedOn w:val="Normale"/>
    <w:pPr>
      <w:spacing w:after="120" w:line="480" w:lineRule="auto"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pPr>
      <w:spacing w:before="100" w:beforeAutospacing="1" w:after="100" w:afterAutospacing="1"/>
    </w:pPr>
  </w:style>
  <w:style w:type="table" w:styleId="Sfondochiaro">
    <w:name w:val="Light Shading"/>
    <w:basedOn w:val="Tabellanormale"/>
    <w:uiPriority w:val="60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Rientrocorpodeltesto3Carattere">
    <w:name w:val="Rientro corpo del testo 3 Carattere"/>
    <w:link w:val="Rientrocorpodeltesto3"/>
    <w:rPr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character" w:customStyle="1" w:styleId="Stile1">
    <w:name w:val="Stile1"/>
    <w:basedOn w:val="Carpredefinitoparagrafo"/>
    <w:uiPriority w:val="1"/>
    <w:rPr>
      <w:rFonts w:ascii="Calibri" w:hAnsi="Calibri"/>
      <w:sz w:val="20"/>
    </w:rPr>
  </w:style>
  <w:style w:type="paragraph" w:customStyle="1" w:styleId="tendina">
    <w:name w:val="tendina"/>
    <w:basedOn w:val="Normale"/>
    <w:link w:val="tendinaCarattere"/>
    <w:rPr>
      <w:rFonts w:ascii="Calibri" w:hAnsi="Calibri"/>
      <w:sz w:val="20"/>
    </w:rPr>
  </w:style>
  <w:style w:type="character" w:customStyle="1" w:styleId="Stile2">
    <w:name w:val="Stile2"/>
    <w:basedOn w:val="tendinaCarattere"/>
    <w:uiPriority w:val="1"/>
    <w:rPr>
      <w:rFonts w:ascii="Calibri" w:hAnsi="Calibri"/>
      <w:sz w:val="20"/>
      <w:szCs w:val="24"/>
    </w:rPr>
  </w:style>
  <w:style w:type="character" w:customStyle="1" w:styleId="tendinaCarattere">
    <w:name w:val="tendina Carattere"/>
    <w:basedOn w:val="Carpredefinitoparagrafo"/>
    <w:link w:val="tendina"/>
    <w:rPr>
      <w:rFonts w:ascii="Calibri" w:hAnsi="Calibri"/>
      <w:szCs w:val="24"/>
    </w:rPr>
  </w:style>
  <w:style w:type="paragraph" w:customStyle="1" w:styleId="CharChar1">
    <w:name w:val="Char Char1"/>
    <w:basedOn w:val="Normale"/>
    <w:pPr>
      <w:ind w:left="567"/>
    </w:pPr>
    <w:rPr>
      <w:rFonts w:ascii="Arial" w:hAnsi="Arial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Pr>
      <w:b/>
      <w:bCs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sz w:val="24"/>
      <w:szCs w:val="24"/>
    </w:rPr>
  </w:style>
  <w:style w:type="paragraph" w:customStyle="1" w:styleId="BodyText21">
    <w:name w:val="Body Text 21"/>
    <w:basedOn w:val="Normale"/>
    <w:pPr>
      <w:jc w:val="both"/>
    </w:pPr>
  </w:style>
  <w:style w:type="character" w:customStyle="1" w:styleId="Titolo1Carattere">
    <w:name w:val="Titolo 1 Carattere"/>
    <w:basedOn w:val="Carpredefinitoparagrafo"/>
    <w:link w:val="Titolo1"/>
    <w:rPr>
      <w:rFonts w:ascii="Arial" w:hAnsi="Arial"/>
      <w:b/>
      <w:sz w:val="22"/>
      <w:szCs w:val="24"/>
    </w:rPr>
  </w:style>
  <w:style w:type="paragraph" w:customStyle="1" w:styleId="Titolocopertina">
    <w:name w:val="Titolo copertina"/>
    <w:basedOn w:val="Normale"/>
    <w:autoRedefine/>
    <w:pPr>
      <w:keepNext/>
      <w:spacing w:line="300" w:lineRule="atLeast"/>
      <w:ind w:left="284"/>
    </w:pPr>
    <w:rPr>
      <w:rFonts w:ascii="Calibri" w:hAnsi="Calibri"/>
      <w:b/>
      <w:sz w:val="36"/>
    </w:rPr>
  </w:style>
  <w:style w:type="paragraph" w:customStyle="1" w:styleId="Titoli14bold">
    <w:name w:val="Titoli 14 bold"/>
    <w:basedOn w:val="Normale"/>
    <w:pPr>
      <w:keepNext/>
      <w:spacing w:line="300" w:lineRule="atLeast"/>
    </w:pPr>
    <w:rPr>
      <w:rFonts w:ascii="Calibri" w:hAnsi="Calibri"/>
      <w:b/>
      <w:sz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387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01384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58392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139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6265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900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571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6385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2619">
          <w:marLeft w:val="44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923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9646">
          <w:marLeft w:val="10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228">
          <w:marLeft w:val="1685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3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rco.golino\Desktop\CONSIP\DSSU\Attivit&#224;\Acquisto%20Auto\Auto%2010\dsbsconsip@postacert.consip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sercizio.diritti.privacy@consip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_______@xxxxxpec.i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ip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F6854-CBE6-43B5-8520-472EE5A4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1442</Words>
  <Characters>8221</Characters>
  <Application>Microsoft Office Word</Application>
  <DocSecurity>0</DocSecurity>
  <Lines>68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2021-01-22T15:27:00Z</dcterms:created>
  <dcterms:modified xsi:type="dcterms:W3CDTF">2021-01-22T15:27:00Z</dcterms:modified>
</cp:coreProperties>
</file>