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B2" w:rsidRDefault="00681DB2">
      <w:pPr>
        <w:spacing w:line="276" w:lineRule="auto"/>
        <w:jc w:val="both"/>
        <w:rPr>
          <w:rFonts w:asciiTheme="minorHAnsi" w:hAnsiTheme="minorHAnsi" w:cs="Arial"/>
          <w:b/>
          <w:bCs/>
          <w:sz w:val="20"/>
          <w:szCs w:val="20"/>
        </w:rPr>
      </w:pPr>
    </w:p>
    <w:p w:rsidR="00681DB2" w:rsidRDefault="00526ACF">
      <w:pPr>
        <w:pStyle w:val="Titolocopertina"/>
        <w:ind w:left="284"/>
      </w:pPr>
      <w:r>
        <w:t>GARA PER LA FORNITURA DI PERSONAL COMPUTER DESKTOP, WORKSTATION E MONITOR CON SERVIZI CONNESSI ED OPZIONALI PER LE PUBBLICHE AMMINISTRAZIONI (3</w:t>
      </w:r>
      <w:r>
        <w:rPr>
          <w:rFonts w:cs="Calibri"/>
        </w:rPr>
        <w:t>°</w:t>
      </w:r>
      <w:r>
        <w:t>EDIZIONE)</w:t>
      </w: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526ACF">
      <w:pPr>
        <w:pStyle w:val="Titoli14bold"/>
        <w:ind w:left="284"/>
      </w:pPr>
      <w:r>
        <w:t>DOCUMENTO DI CONSULTAZIONE DEL MERCATO</w:t>
      </w:r>
    </w:p>
    <w:p w:rsidR="00681DB2" w:rsidRDefault="00526ACF">
      <w:pPr>
        <w:pStyle w:val="Titoli14bold"/>
        <w:ind w:left="284"/>
      </w:pPr>
      <w:r>
        <w:t>QUESTIONARIO GENERALE</w:t>
      </w: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526ACF">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81DB2" w:rsidRDefault="00681DB2">
      <w:pPr>
        <w:spacing w:line="276" w:lineRule="auto"/>
        <w:ind w:left="284"/>
        <w:jc w:val="both"/>
        <w:rPr>
          <w:rFonts w:asciiTheme="minorHAnsi" w:hAnsiTheme="minorHAnsi" w:cs="Arial"/>
          <w:bCs/>
          <w:sz w:val="20"/>
          <w:szCs w:val="20"/>
        </w:rPr>
      </w:pPr>
    </w:p>
    <w:p w:rsidR="00681DB2" w:rsidRDefault="00BD720D">
      <w:pPr>
        <w:spacing w:line="276" w:lineRule="auto"/>
        <w:ind w:left="284"/>
        <w:jc w:val="both"/>
        <w:rPr>
          <w:rStyle w:val="Collegamentoipertestuale"/>
        </w:rPr>
      </w:pPr>
      <w:hyperlink r:id="rId8" w:history="1">
        <w:r w:rsidR="00526ACF">
          <w:rPr>
            <w:rStyle w:val="Collegamentoipertestuale"/>
            <w:rFonts w:asciiTheme="minorHAnsi" w:hAnsiTheme="minorHAnsi" w:cs="Arial"/>
            <w:bCs/>
            <w:sz w:val="20"/>
            <w:szCs w:val="20"/>
          </w:rPr>
          <w:t>ictconsip@postacert.consip.it</w:t>
        </w:r>
      </w:hyperlink>
      <w:r w:rsidR="00526ACF">
        <w:rPr>
          <w:rStyle w:val="Collegamentoipertestuale"/>
          <w:rFonts w:asciiTheme="minorHAnsi" w:hAnsiTheme="minorHAnsi" w:cs="Arial"/>
          <w:bCs/>
          <w:sz w:val="20"/>
          <w:szCs w:val="20"/>
        </w:rPr>
        <w:t xml:space="preserve">  </w:t>
      </w: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681DB2">
      <w:pPr>
        <w:spacing w:line="276" w:lineRule="auto"/>
        <w:ind w:left="284"/>
        <w:jc w:val="both"/>
        <w:rPr>
          <w:rFonts w:asciiTheme="minorHAnsi" w:hAnsiTheme="minorHAnsi" w:cs="Arial"/>
          <w:b/>
          <w:bCs/>
          <w:sz w:val="20"/>
          <w:szCs w:val="20"/>
        </w:rPr>
      </w:pPr>
    </w:p>
    <w:p w:rsidR="00681DB2" w:rsidRDefault="00526ACF">
      <w:pPr>
        <w:spacing w:line="276" w:lineRule="auto"/>
        <w:ind w:left="284"/>
        <w:jc w:val="both"/>
        <w:rPr>
          <w:rFonts w:asciiTheme="minorHAnsi" w:hAnsiTheme="minorHAnsi" w:cs="Arial"/>
          <w:bCs/>
          <w:sz w:val="20"/>
          <w:szCs w:val="20"/>
        </w:rPr>
      </w:pPr>
      <w:r>
        <w:rPr>
          <w:rFonts w:asciiTheme="minorHAnsi" w:hAnsiTheme="minorHAnsi" w:cs="Arial"/>
          <w:bCs/>
          <w:sz w:val="20"/>
          <w:szCs w:val="20"/>
        </w:rPr>
        <w:t>Roma, 20/01/2023</w:t>
      </w:r>
    </w:p>
    <w:p w:rsidR="00681DB2" w:rsidRDefault="00526ACF">
      <w:pPr>
        <w:ind w:left="284"/>
        <w:rPr>
          <w:rFonts w:asciiTheme="minorHAnsi" w:hAnsiTheme="minorHAnsi" w:cs="Arial"/>
          <w:bCs/>
          <w:sz w:val="20"/>
          <w:szCs w:val="20"/>
        </w:rPr>
      </w:pPr>
      <w:r>
        <w:rPr>
          <w:rFonts w:asciiTheme="minorHAnsi" w:hAnsiTheme="minorHAnsi" w:cs="Arial"/>
          <w:bCs/>
          <w:sz w:val="20"/>
          <w:szCs w:val="20"/>
        </w:rPr>
        <w:br w:type="page"/>
      </w:r>
    </w:p>
    <w:p w:rsidR="00681DB2" w:rsidRDefault="00526ACF">
      <w:pPr>
        <w:spacing w:line="276" w:lineRule="auto"/>
        <w:ind w:left="284"/>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681DB2" w:rsidRDefault="00526ACF">
      <w:pPr>
        <w:spacing w:line="360" w:lineRule="auto"/>
        <w:ind w:left="284"/>
        <w:jc w:val="both"/>
        <w:rPr>
          <w:rFonts w:asciiTheme="minorHAnsi" w:hAnsiTheme="minorHAnsi" w:cs="Arial"/>
          <w:bCs/>
          <w:sz w:val="20"/>
          <w:szCs w:val="20"/>
        </w:rPr>
      </w:pPr>
      <w:r>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Pr>
          <w:rFonts w:asciiTheme="minorHAnsi" w:hAnsiTheme="minorHAnsi" w:cs="Arial"/>
          <w:bCs/>
          <w:sz w:val="20"/>
          <w:szCs w:val="20"/>
        </w:rPr>
        <w:t>s.m.i.</w:t>
      </w:r>
      <w:proofErr w:type="spellEnd"/>
      <w:r>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81DB2" w:rsidRDefault="00681DB2">
      <w:pPr>
        <w:pStyle w:val="BodyText21"/>
        <w:spacing w:line="276" w:lineRule="auto"/>
        <w:ind w:left="284"/>
        <w:rPr>
          <w:rFonts w:asciiTheme="minorHAnsi" w:hAnsiTheme="minorHAnsi" w:cs="Arial"/>
          <w:bCs/>
          <w:sz w:val="20"/>
          <w:szCs w:val="20"/>
        </w:rPr>
      </w:pPr>
    </w:p>
    <w:p w:rsidR="00681DB2" w:rsidRDefault="00526ACF">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 xml:space="preserve">garantire la massima pubblicità alle iniziative per assicurare la più ampia diffusione delle informazioni ed un celere svolgimento delle procedure di acquisto; </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ottenere la più proficua partecipazione da parte dei soggetti interessati;</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w:t>
      </w:r>
    </w:p>
    <w:p w:rsidR="00681DB2" w:rsidRDefault="00526ACF">
      <w:pPr>
        <w:pStyle w:val="BodyText21"/>
        <w:numPr>
          <w:ilvl w:val="0"/>
          <w:numId w:val="2"/>
        </w:numPr>
        <w:tabs>
          <w:tab w:val="num" w:pos="360"/>
        </w:tabs>
        <w:spacing w:line="276" w:lineRule="auto"/>
        <w:ind w:left="568" w:hanging="284"/>
        <w:rPr>
          <w:rFonts w:ascii="Calibri" w:hAnsi="Calibri" w:cs="Arial"/>
          <w:sz w:val="20"/>
          <w:szCs w:val="20"/>
        </w:rPr>
      </w:pPr>
      <w:r>
        <w:rPr>
          <w:rFonts w:ascii="Calibri" w:hAnsi="Calibri" w:cs="Arial"/>
          <w:sz w:val="20"/>
          <w:szCs w:val="20"/>
        </w:rPr>
        <w:t xml:space="preserve">individuare le migliori soluzioni di mercato, con alto contenuto innovativo e forte impatto in termini di efficacia ed efficienza della soluzione proposta, di vantaggio o riduzione di impatti ambientali e benefici sociali rivolti ai propri dipendenti, ai clienti o alla collettività, con particolare riferimento all’inclusione delle persone disabili e alla parità di genere e generazionale (giovani fino a 36 anni); </w:t>
      </w:r>
    </w:p>
    <w:p w:rsidR="00681DB2" w:rsidRDefault="00681DB2">
      <w:pPr>
        <w:spacing w:line="276" w:lineRule="auto"/>
        <w:ind w:left="284"/>
        <w:jc w:val="both"/>
        <w:rPr>
          <w:rFonts w:asciiTheme="minorHAnsi" w:hAnsiTheme="minorHAnsi" w:cs="Arial"/>
          <w:bCs/>
          <w:sz w:val="20"/>
          <w:szCs w:val="20"/>
        </w:rPr>
      </w:pPr>
    </w:p>
    <w:p w:rsidR="00681DB2" w:rsidRDefault="00526ACF">
      <w:pPr>
        <w:spacing w:line="276" w:lineRule="auto"/>
        <w:ind w:left="284"/>
        <w:jc w:val="both"/>
        <w:rPr>
          <w:rStyle w:val="Collegamentoipertestuale"/>
          <w:rFonts w:asciiTheme="minorHAnsi" w:hAnsiTheme="minorHAnsi" w:cs="Arial"/>
          <w:bCs/>
          <w:sz w:val="20"/>
          <w:szCs w:val="20"/>
        </w:rPr>
      </w:pPr>
      <w:r>
        <w:rPr>
          <w:rFonts w:asciiTheme="minorHAnsi" w:hAnsiTheme="minorHAnsi" w:cs="Arial"/>
          <w:bCs/>
          <w:sz w:val="20"/>
          <w:szCs w:val="20"/>
        </w:rPr>
        <w:t xml:space="preserve">In merito all’iniziativa “Fornitura di Personal Computer Desktop, Workstation e Monitor (3° edizione)”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Pr>
            <w:rStyle w:val="Collegamentoipertestuale"/>
            <w:rFonts w:asciiTheme="minorHAnsi" w:hAnsiTheme="minorHAnsi" w:cs="Arial"/>
            <w:bCs/>
            <w:sz w:val="20"/>
            <w:szCs w:val="20"/>
          </w:rPr>
          <w:t>ictconsip@postacert.consip.it</w:t>
        </w:r>
      </w:hyperlink>
      <w:r>
        <w:rPr>
          <w:rStyle w:val="Collegamentoipertestuale"/>
          <w:rFonts w:asciiTheme="minorHAnsi" w:hAnsiTheme="minorHAnsi" w:cs="Arial"/>
          <w:bCs/>
          <w:sz w:val="20"/>
          <w:szCs w:val="20"/>
        </w:rPr>
        <w:t xml:space="preserve"> .</w:t>
      </w:r>
    </w:p>
    <w:p w:rsidR="00681DB2" w:rsidRDefault="00681DB2">
      <w:pPr>
        <w:spacing w:line="276" w:lineRule="auto"/>
        <w:ind w:left="284"/>
        <w:jc w:val="both"/>
        <w:rPr>
          <w:color w:val="0000FF"/>
          <w:u w:val="single"/>
        </w:rPr>
      </w:pPr>
    </w:p>
    <w:p w:rsidR="00681DB2" w:rsidRDefault="00526ACF">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81DB2" w:rsidRDefault="00526ACF">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81DB2" w:rsidRDefault="00526ACF">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81DB2" w:rsidRDefault="00526ACF">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81DB2" w:rsidRDefault="00526ACF">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81DB2" w:rsidRDefault="00681DB2">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Azienda</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Indirizzo</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Nome e cognome del referente</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Ruolo in azienda</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Telefono</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Fax</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Indirizzo e-mail</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r w:rsidR="00681DB2">
        <w:tc>
          <w:tcPr>
            <w:tcW w:w="2830" w:type="dxa"/>
            <w:shd w:val="clear" w:color="auto" w:fill="auto"/>
            <w:vAlign w:val="center"/>
          </w:tcPr>
          <w:p w:rsidR="00681DB2" w:rsidRDefault="00526ACF">
            <w:pPr>
              <w:ind w:left="284"/>
              <w:rPr>
                <w:rFonts w:asciiTheme="minorHAnsi" w:hAnsiTheme="minorHAnsi" w:cs="Arial"/>
                <w:b/>
                <w:bCs/>
                <w:sz w:val="20"/>
                <w:szCs w:val="20"/>
              </w:rPr>
            </w:pPr>
            <w:r>
              <w:rPr>
                <w:rFonts w:asciiTheme="minorHAnsi" w:hAnsiTheme="minorHAnsi" w:cs="Arial"/>
                <w:b/>
                <w:bCs/>
                <w:sz w:val="20"/>
                <w:szCs w:val="20"/>
              </w:rPr>
              <w:t>Data compilazione del questionario</w:t>
            </w:r>
          </w:p>
        </w:tc>
        <w:tc>
          <w:tcPr>
            <w:tcW w:w="5664" w:type="dxa"/>
            <w:vAlign w:val="center"/>
          </w:tcPr>
          <w:p w:rsidR="00681DB2" w:rsidRDefault="00681DB2">
            <w:pPr>
              <w:spacing w:line="360" w:lineRule="auto"/>
              <w:ind w:left="284"/>
              <w:rPr>
                <w:rFonts w:asciiTheme="minorHAnsi" w:hAnsiTheme="minorHAnsi" w:cs="Arial"/>
                <w:b/>
                <w:bCs/>
                <w:sz w:val="20"/>
                <w:szCs w:val="20"/>
              </w:rPr>
            </w:pPr>
          </w:p>
        </w:tc>
      </w:tr>
    </w:tbl>
    <w:p w:rsidR="00681DB2" w:rsidRDefault="00681DB2">
      <w:pPr>
        <w:ind w:left="284"/>
        <w:rPr>
          <w:rFonts w:asciiTheme="minorHAnsi" w:hAnsiTheme="minorHAnsi" w:cs="Arial"/>
          <w:b/>
          <w:bCs/>
          <w:sz w:val="20"/>
          <w:szCs w:val="20"/>
        </w:rPr>
      </w:pPr>
    </w:p>
    <w:p w:rsidR="00681DB2" w:rsidRDefault="00681DB2">
      <w:pPr>
        <w:spacing w:line="360" w:lineRule="auto"/>
        <w:rPr>
          <w:rFonts w:asciiTheme="minorHAnsi" w:hAnsiTheme="minorHAnsi" w:cs="Arial"/>
          <w:b/>
          <w:bCs/>
          <w:sz w:val="22"/>
          <w:szCs w:val="20"/>
        </w:rPr>
      </w:pPr>
    </w:p>
    <w:p w:rsidR="00681DB2" w:rsidRDefault="00526ACF">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681DB2" w:rsidRDefault="00681DB2">
      <w:pPr>
        <w:spacing w:line="276" w:lineRule="auto"/>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81DB2" w:rsidRDefault="00526ACF">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81DB2" w:rsidRDefault="00681DB2">
      <w:pPr>
        <w:spacing w:line="276" w:lineRule="auto"/>
        <w:ind w:left="284"/>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81DB2" w:rsidRDefault="00681DB2">
      <w:pPr>
        <w:spacing w:line="276" w:lineRule="auto"/>
        <w:ind w:left="284"/>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81DB2" w:rsidRDefault="00681DB2">
      <w:pPr>
        <w:spacing w:line="276" w:lineRule="auto"/>
        <w:ind w:left="284"/>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81DB2" w:rsidRDefault="00681DB2">
      <w:pPr>
        <w:spacing w:line="276" w:lineRule="auto"/>
        <w:jc w:val="both"/>
        <w:rPr>
          <w:rFonts w:asciiTheme="minorHAnsi" w:hAnsiTheme="minorHAnsi" w:cs="Arial"/>
          <w:bCs/>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81DB2" w:rsidRDefault="00526ACF">
      <w:pPr>
        <w:rPr>
          <w:rFonts w:asciiTheme="minorHAnsi" w:hAnsiTheme="minorHAnsi" w:cs="Arial"/>
          <w:b/>
          <w:bCs/>
          <w:sz w:val="20"/>
          <w:szCs w:val="20"/>
        </w:rPr>
      </w:pPr>
      <w:r>
        <w:rPr>
          <w:rFonts w:asciiTheme="minorHAnsi" w:hAnsiTheme="minorHAnsi" w:cs="Arial"/>
          <w:b/>
          <w:bCs/>
          <w:sz w:val="20"/>
          <w:szCs w:val="20"/>
        </w:rPr>
        <w:br w:type="page"/>
      </w:r>
    </w:p>
    <w:p w:rsidR="00681DB2" w:rsidRDefault="00526AC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681DB2" w:rsidRDefault="00526ACF">
      <w:pPr>
        <w:spacing w:line="360" w:lineRule="auto"/>
        <w:ind w:left="284"/>
        <w:jc w:val="both"/>
        <w:rPr>
          <w:rFonts w:asciiTheme="minorHAnsi" w:hAnsiTheme="minorHAnsi" w:cs="Arial"/>
          <w:bCs/>
          <w:sz w:val="20"/>
          <w:szCs w:val="20"/>
        </w:rPr>
      </w:pPr>
      <w:r>
        <w:rPr>
          <w:rFonts w:asciiTheme="minorHAnsi" w:hAnsiTheme="minorHAnsi" w:cs="Arial"/>
          <w:bCs/>
          <w:sz w:val="20"/>
          <w:szCs w:val="20"/>
        </w:rPr>
        <w:t>Si prevede di bandire una gara di appalto avente ad oggetto la fornitura in acquisto di PC Desktop, Workstation e Monitor con servizi connessi ed opzionali per le pubbliche amministrazioni al fine di attivare una Convenzione.</w:t>
      </w:r>
    </w:p>
    <w:p w:rsidR="00681DB2" w:rsidRDefault="00526ACF">
      <w:pPr>
        <w:pStyle w:val="Titolo1"/>
        <w:tabs>
          <w:tab w:val="num" w:pos="360"/>
        </w:tabs>
        <w:ind w:left="360" w:hanging="360"/>
      </w:pPr>
      <w:r>
        <w:t>Domande – Questionario generale</w:t>
      </w:r>
    </w:p>
    <w:p w:rsidR="00681DB2" w:rsidRDefault="00681DB2">
      <w:pPr>
        <w:pStyle w:val="Nessunaspaziatura"/>
        <w:rPr>
          <w:b/>
        </w:rPr>
      </w:pPr>
    </w:p>
    <w:p w:rsidR="00681DB2" w:rsidRDefault="00526ACF">
      <w:pPr>
        <w:spacing w:line="360" w:lineRule="auto"/>
        <w:ind w:left="284"/>
        <w:jc w:val="both"/>
        <w:rPr>
          <w:b/>
          <w:sz w:val="22"/>
          <w:szCs w:val="22"/>
        </w:rPr>
      </w:pPr>
      <w:r>
        <w:rPr>
          <w:rFonts w:asciiTheme="minorHAnsi" w:hAnsiTheme="minorHAnsi" w:cs="Arial"/>
          <w:b/>
          <w:bCs/>
          <w:sz w:val="22"/>
          <w:szCs w:val="22"/>
        </w:rPr>
        <w:t>Caratteristiche dell’Azienda</w:t>
      </w:r>
    </w:p>
    <w:p w:rsidR="00681DB2" w:rsidRDefault="00681DB2">
      <w:pPr>
        <w:ind w:left="284"/>
        <w:jc w:val="both"/>
        <w:rPr>
          <w:rFonts w:asciiTheme="minorHAnsi" w:hAnsiTheme="minorHAnsi" w:cs="Arial"/>
          <w:bCs/>
          <w:color w:val="FF0000"/>
          <w:sz w:val="20"/>
          <w:szCs w:val="20"/>
        </w:rPr>
      </w:pPr>
    </w:p>
    <w:p w:rsidR="00681DB2" w:rsidRDefault="00526ACF" w:rsidP="003933E1">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Riportare una breve descrizione dell’azienda, indicando la tipologia (piccola, media, grande), i settori di attività, </w:t>
      </w:r>
      <w:proofErr w:type="gramStart"/>
      <w:r>
        <w:rPr>
          <w:rFonts w:asciiTheme="minorHAnsi" w:hAnsiTheme="minorHAnsi" w:cs="Arial"/>
          <w:bCs/>
          <w:sz w:val="20"/>
          <w:szCs w:val="20"/>
        </w:rPr>
        <w:t>il core</w:t>
      </w:r>
      <w:proofErr w:type="gramEnd"/>
      <w:r>
        <w:rPr>
          <w:rFonts w:asciiTheme="minorHAnsi" w:hAnsiTheme="minorHAnsi" w:cs="Arial"/>
          <w:bCs/>
          <w:sz w:val="20"/>
          <w:szCs w:val="20"/>
        </w:rPr>
        <w:t xml:space="preserve"> bus</w:t>
      </w:r>
      <w:r w:rsidR="003933E1">
        <w:rPr>
          <w:rFonts w:asciiTheme="minorHAnsi" w:hAnsiTheme="minorHAnsi" w:cs="Arial"/>
          <w:bCs/>
          <w:sz w:val="20"/>
          <w:szCs w:val="20"/>
        </w:rPr>
        <w:t xml:space="preserve">iness e il numero di dipendenti, </w:t>
      </w:r>
      <w:r w:rsidR="003933E1" w:rsidRPr="003933E1">
        <w:rPr>
          <w:rFonts w:asciiTheme="minorHAnsi" w:hAnsiTheme="minorHAnsi" w:cs="Arial"/>
          <w:bCs/>
          <w:sz w:val="20"/>
          <w:szCs w:val="20"/>
        </w:rPr>
        <w:t>nonché il tipo di contratto di lavoro applicato ai propri dipendenti</w:t>
      </w:r>
      <w:r w:rsidR="003933E1">
        <w:rPr>
          <w:rFonts w:asciiTheme="minorHAnsi" w:hAnsiTheme="minorHAnsi" w:cs="Arial"/>
          <w:bCs/>
          <w:sz w:val="20"/>
          <w:szCs w:val="20"/>
        </w:rPr>
        <w:t>.</w:t>
      </w:r>
      <w:bookmarkStart w:id="0" w:name="_GoBack"/>
      <w:bookmarkEnd w:id="0"/>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pStyle w:val="NormaleFili"/>
              <w:spacing w:before="0" w:after="0" w:line="360" w:lineRule="auto"/>
              <w:rPr>
                <w:rFonts w:asciiTheme="minorHAnsi" w:hAnsiTheme="minorHAnsi" w:cs="Arial"/>
                <w:bCs/>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Indicare il fatturato medio sugli ultimi due esercizi disponibili per i prodotti e servizi ICT.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ind w:left="284"/>
        <w:jc w:val="both"/>
        <w:rPr>
          <w:rFonts w:asciiTheme="minorHAnsi" w:hAnsiTheme="minorHAnsi" w:cs="Arial"/>
          <w:bCs/>
          <w:color w:val="FF0000"/>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L’azienda può erogare anche i servizi di consegna ed installazione, predisposizione apparati e Master Disk, ritiro dei rifiuti di apparecchiature elettriche ed elettroniche, manutenzione degli apparati con servizi di assistenza da remoto?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Quali certificazioni possiede l’azienda relativamente ai servizi di distribuzione, assistenza e manutenzione delle apparecchiature oggetto della presente consultazione (certificazioni di tipo </w:t>
      </w:r>
      <w:r>
        <w:rPr>
          <w:rFonts w:asciiTheme="minorHAnsi" w:hAnsiTheme="minorHAnsi" w:cs="Arial"/>
          <w:bCs/>
          <w:sz w:val="20"/>
          <w:szCs w:val="20"/>
        </w:rPr>
        <w:lastRenderedPageBreak/>
        <w:t xml:space="preserve">organizzativo quale ad esempio ISO 9001, certificazioni di tipo ambientale quali ad esempio ISO 14001, EMAS)? </w:t>
      </w:r>
    </w:p>
    <w:p w:rsidR="00681DB2" w:rsidRDefault="00681DB2">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PC Desktop, Workstation e Monitor</w:t>
      </w:r>
    </w:p>
    <w:p w:rsidR="00681DB2" w:rsidRDefault="00681DB2">
      <w:pPr>
        <w:pStyle w:val="Nessunaspaziatura"/>
        <w:rPr>
          <w:b/>
          <w:sz w:val="22"/>
          <w:szCs w:val="22"/>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Quali prodotti - secondo </w:t>
      </w:r>
      <w:proofErr w:type="spellStart"/>
      <w:r>
        <w:rPr>
          <w:rFonts w:asciiTheme="minorHAnsi" w:hAnsiTheme="minorHAnsi" w:cs="Arial"/>
          <w:bCs/>
          <w:sz w:val="20"/>
          <w:szCs w:val="20"/>
        </w:rPr>
        <w:t>roadmap</w:t>
      </w:r>
      <w:proofErr w:type="spellEnd"/>
      <w:r>
        <w:rPr>
          <w:rFonts w:asciiTheme="minorHAnsi" w:hAnsiTheme="minorHAnsi" w:cs="Arial"/>
          <w:bCs/>
          <w:sz w:val="20"/>
          <w:szCs w:val="20"/>
        </w:rPr>
        <w:t xml:space="preserve"> - saranno disponibili nel secondo semestre del 2023 per il mercato di tipo enterprise?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PC Desktop &lt; 3litri </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PC Desktop tra 3 e 10 litri</w:t>
            </w:r>
          </w:p>
          <w:p w:rsidR="00681DB2" w:rsidRDefault="00526ACF">
            <w:pPr>
              <w:pStyle w:val="Paragrafoelenco"/>
              <w:numPr>
                <w:ilvl w:val="0"/>
                <w:numId w:val="5"/>
              </w:numPr>
              <w:jc w:val="both"/>
              <w:rPr>
                <w:rFonts w:asciiTheme="minorHAnsi" w:hAnsiTheme="minorHAnsi" w:cs="Arial"/>
                <w:bCs/>
                <w:sz w:val="20"/>
                <w:szCs w:val="20"/>
                <w:lang w:val="en-US"/>
              </w:rPr>
            </w:pPr>
            <w:r>
              <w:rPr>
                <w:rFonts w:asciiTheme="minorHAnsi" w:hAnsiTheme="minorHAnsi" w:cs="Arial"/>
                <w:bCs/>
                <w:sz w:val="20"/>
                <w:szCs w:val="20"/>
                <w:lang w:val="en-US"/>
              </w:rPr>
              <w:t xml:space="preserve">PC Tower &gt;12 </w:t>
            </w:r>
            <w:proofErr w:type="spellStart"/>
            <w:r>
              <w:rPr>
                <w:rFonts w:asciiTheme="minorHAnsi" w:hAnsiTheme="minorHAnsi" w:cs="Arial"/>
                <w:bCs/>
                <w:sz w:val="20"/>
                <w:szCs w:val="20"/>
                <w:lang w:val="en-US"/>
              </w:rPr>
              <w:t>litri</w:t>
            </w:r>
            <w:proofErr w:type="spellEnd"/>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Workstation grafiche</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PC </w:t>
            </w:r>
            <w:proofErr w:type="spellStart"/>
            <w:r>
              <w:rPr>
                <w:rFonts w:asciiTheme="minorHAnsi" w:hAnsiTheme="minorHAnsi" w:cs="Arial"/>
                <w:bCs/>
                <w:sz w:val="20"/>
                <w:szCs w:val="20"/>
              </w:rPr>
              <w:t>All</w:t>
            </w:r>
            <w:proofErr w:type="spellEnd"/>
            <w:r>
              <w:rPr>
                <w:rFonts w:asciiTheme="minorHAnsi" w:hAnsiTheme="minorHAnsi" w:cs="Arial"/>
                <w:bCs/>
                <w:sz w:val="20"/>
                <w:szCs w:val="20"/>
              </w:rPr>
              <w:t>-in-</w:t>
            </w:r>
            <w:proofErr w:type="spellStart"/>
            <w:r>
              <w:rPr>
                <w:rFonts w:asciiTheme="minorHAnsi" w:hAnsiTheme="minorHAnsi" w:cs="Arial"/>
                <w:bCs/>
                <w:sz w:val="20"/>
                <w:szCs w:val="20"/>
              </w:rPr>
              <w:t>one</w:t>
            </w:r>
            <w:proofErr w:type="spellEnd"/>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23.6”</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27”</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Monitor da 32”</w:t>
            </w:r>
          </w:p>
          <w:p w:rsidR="00681DB2" w:rsidRDefault="00526ACF">
            <w:pPr>
              <w:pStyle w:val="Paragrafoelenco"/>
              <w:numPr>
                <w:ilvl w:val="0"/>
                <w:numId w:val="5"/>
              </w:numPr>
              <w:jc w:val="both"/>
              <w:rPr>
                <w:rFonts w:asciiTheme="minorHAnsi" w:hAnsiTheme="minorHAnsi" w:cs="Arial"/>
                <w:bCs/>
                <w:sz w:val="20"/>
                <w:szCs w:val="20"/>
              </w:rPr>
            </w:pPr>
            <w:r>
              <w:rPr>
                <w:rFonts w:asciiTheme="minorHAnsi" w:hAnsiTheme="minorHAnsi" w:cs="Arial"/>
                <w:bCs/>
                <w:sz w:val="20"/>
                <w:szCs w:val="20"/>
              </w:rPr>
              <w:t>... (aggiungere o eliminare voci, qualora necessario)</w:t>
            </w:r>
          </w:p>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 xml:space="preserve">Le vostre apparecchiature sono dotate di eco-etichette di tipo I (Energy Star, TCO </w:t>
      </w:r>
      <w:proofErr w:type="spellStart"/>
      <w:r>
        <w:rPr>
          <w:rFonts w:asciiTheme="minorHAnsi" w:hAnsiTheme="minorHAnsi" w:cs="Arial"/>
          <w:bCs/>
          <w:sz w:val="20"/>
          <w:szCs w:val="20"/>
        </w:rPr>
        <w:t>Certified</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der</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Blaue</w:t>
      </w:r>
      <w:proofErr w:type="spellEnd"/>
      <w:r>
        <w:rPr>
          <w:rFonts w:asciiTheme="minorHAnsi" w:hAnsiTheme="minorHAnsi" w:cs="Arial"/>
          <w:bCs/>
          <w:sz w:val="20"/>
          <w:szCs w:val="20"/>
        </w:rPr>
        <w:t xml:space="preserve">-Engel, </w:t>
      </w:r>
      <w:proofErr w:type="spellStart"/>
      <w:r>
        <w:rPr>
          <w:rFonts w:asciiTheme="minorHAnsi" w:hAnsiTheme="minorHAnsi" w:cs="Arial"/>
          <w:bCs/>
          <w:sz w:val="20"/>
          <w:szCs w:val="20"/>
        </w:rPr>
        <w:t>Nordic</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Swann</w:t>
      </w:r>
      <w:proofErr w:type="spellEnd"/>
      <w:r>
        <w:rPr>
          <w:rFonts w:asciiTheme="minorHAnsi" w:hAnsiTheme="minorHAnsi" w:cs="Arial"/>
          <w:bCs/>
          <w:sz w:val="20"/>
          <w:szCs w:val="20"/>
        </w:rPr>
        <w:t xml:space="preserve">, EU </w:t>
      </w:r>
      <w:proofErr w:type="spellStart"/>
      <w:r>
        <w:rPr>
          <w:rFonts w:asciiTheme="minorHAnsi" w:hAnsiTheme="minorHAnsi" w:cs="Arial"/>
          <w:bCs/>
          <w:sz w:val="20"/>
          <w:szCs w:val="20"/>
        </w:rPr>
        <w:t>Ecolabel</w:t>
      </w:r>
      <w:proofErr w:type="spellEnd"/>
      <w:r>
        <w:rPr>
          <w:rFonts w:asciiTheme="minorHAnsi" w:hAnsiTheme="minorHAnsi" w:cs="Arial"/>
          <w:bCs/>
          <w:sz w:val="20"/>
          <w:szCs w:val="20"/>
        </w:rPr>
        <w:t>...)? in caso di risposta affermativa, specificare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Nel caso di esecuzione di test di prova per il controllo di parametri ambientali la sua azienda si avvale di laboratori accreditati ISO 17025?</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r>
        <w:rPr>
          <w:rFonts w:asciiTheme="minorHAnsi" w:hAnsiTheme="minorHAnsi" w:cs="Arial"/>
          <w:bCs/>
          <w:sz w:val="20"/>
          <w:szCs w:val="20"/>
        </w:rPr>
        <w:t>Rispetto alle prescrizioni di edizioni precedenti, l’azienda ha avuto difficoltà nell’ottenere determinati rapporti di prova sempre relativamente ai criteri ambientali? in caso di risposta affermativa, specificare quali.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ind w:left="283" w:hanging="357"/>
        <w:jc w:val="both"/>
        <w:rPr>
          <w:rFonts w:asciiTheme="minorHAnsi" w:hAnsiTheme="minorHAnsi" w:cs="Arial"/>
          <w:bCs/>
          <w:sz w:val="20"/>
          <w:szCs w:val="20"/>
        </w:rPr>
      </w:pPr>
      <w:proofErr w:type="spellStart"/>
      <w:r>
        <w:rPr>
          <w:rFonts w:asciiTheme="minorHAnsi" w:hAnsiTheme="minorHAnsi" w:cs="Arial"/>
          <w:bCs/>
          <w:sz w:val="20"/>
          <w:szCs w:val="20"/>
        </w:rPr>
        <w:t>Roadmap</w:t>
      </w:r>
      <w:proofErr w:type="spellEnd"/>
      <w:r>
        <w:rPr>
          <w:rFonts w:asciiTheme="minorHAnsi" w:hAnsiTheme="minorHAnsi" w:cs="Arial"/>
          <w:bCs/>
          <w:sz w:val="20"/>
          <w:szCs w:val="20"/>
        </w:rPr>
        <w:t xml:space="preserve"> di prodotto, nel 2° semestre del 2023, relativamente alle componenti fondamentali delle apparecchiature oggetto della presente consultazione, sia in termini di evoluzione tecnologica che di posizionamento economico.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Servizi connessi alla fornitura</w:t>
      </w:r>
    </w:p>
    <w:p w:rsidR="00681DB2" w:rsidRDefault="00681DB2">
      <w:pPr>
        <w:pStyle w:val="Nessunaspaziatura"/>
        <w:rPr>
          <w:b/>
          <w:sz w:val="22"/>
          <w:szCs w:val="22"/>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Qual è la capacità produttiva mensile della Vostra azienda intesa come tempo intercorso tra il ricevimento dell’ordine e l’evasione dello stesso (fase di delivery esclusa)?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fino ad un massimo di 100 apparecchiature: _______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501 e 1.000 apparecchiature: 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pStyle w:val="Paragrafoelenco"/>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Quali sono le tempistiche di consegna dall’ordine e di installazione per ogni tipologia di prodotto?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Consegna:</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fino ad un massimo di 100 apparecchiature: _______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501 e 1.000 apparecchiature: 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Installazione</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fino ad un massimo di 100 apparecchiature: _______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comprendenti tra 101 e 500 apparecchiature: _____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lastRenderedPageBreak/>
              <w:t>Per ordini comprendenti tra 501 e 1.000 apparecchiature: ____ gg</w:t>
            </w:r>
          </w:p>
          <w:p w:rsidR="00681DB2" w:rsidRDefault="00526ACF">
            <w:pPr>
              <w:pStyle w:val="Paragrafoelenco"/>
              <w:numPr>
                <w:ilvl w:val="0"/>
                <w:numId w:val="6"/>
              </w:numPr>
              <w:jc w:val="both"/>
              <w:rPr>
                <w:rFonts w:asciiTheme="minorHAnsi" w:hAnsiTheme="minorHAnsi" w:cs="Arial"/>
                <w:bCs/>
                <w:sz w:val="20"/>
                <w:szCs w:val="20"/>
              </w:rPr>
            </w:pPr>
            <w:r>
              <w:rPr>
                <w:rFonts w:asciiTheme="minorHAnsi" w:hAnsiTheme="minorHAnsi" w:cs="Arial"/>
                <w:bCs/>
                <w:sz w:val="20"/>
                <w:szCs w:val="20"/>
              </w:rPr>
              <w:t>Per ordini oltre 1.000 apparecchiature: _______________ gg</w:t>
            </w:r>
          </w:p>
        </w:tc>
      </w:tr>
    </w:tbl>
    <w:p w:rsidR="00681DB2" w:rsidRDefault="00681DB2">
      <w:pPr>
        <w:pStyle w:val="Paragrafoelenco"/>
        <w:spacing w:after="120" w:line="276" w:lineRule="auto"/>
        <w:ind w:left="360"/>
        <w:jc w:val="both"/>
        <w:rPr>
          <w:rFonts w:asciiTheme="minorHAnsi" w:hAnsiTheme="minorHAnsi" w:cs="Arial"/>
          <w:bCs/>
          <w:sz w:val="20"/>
          <w:szCs w:val="20"/>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Quali sono i canali di vendita (GDO, GDS, </w:t>
      </w:r>
      <w:proofErr w:type="spellStart"/>
      <w:r>
        <w:rPr>
          <w:rFonts w:asciiTheme="minorHAnsi" w:hAnsiTheme="minorHAnsi" w:cs="Arial"/>
          <w:bCs/>
          <w:sz w:val="20"/>
          <w:szCs w:val="20"/>
        </w:rPr>
        <w:t>retail</w:t>
      </w:r>
      <w:proofErr w:type="spellEnd"/>
      <w:r>
        <w:rPr>
          <w:rFonts w:asciiTheme="minorHAnsi" w:hAnsiTheme="minorHAnsi" w:cs="Arial"/>
          <w:bCs/>
          <w:sz w:val="20"/>
          <w:szCs w:val="20"/>
        </w:rPr>
        <w:t>, e-commerce, ...) utilizzati dalla Vostra azienda e qual è la suddivisione percentuale per canale del vostro fatturato?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GDS</w:t>
            </w: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GDO</w:t>
            </w: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Retali</w:t>
            </w: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E-commerce</w:t>
            </w:r>
          </w:p>
          <w:p w:rsidR="00681DB2" w:rsidRDefault="00681DB2">
            <w:pPr>
              <w:ind w:left="284"/>
              <w:jc w:val="both"/>
              <w:rPr>
                <w:rFonts w:asciiTheme="minorHAnsi" w:hAnsiTheme="minorHAnsi" w:cs="Arial"/>
                <w:bCs/>
                <w:sz w:val="20"/>
                <w:szCs w:val="20"/>
              </w:rPr>
            </w:pP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 xml:space="preserve">Suddivisione fatturato: </w:t>
            </w: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per i principali servizi che la Vostra Azienda eroga a fronte della fornitura di personal computer e/o monitor (ad es.: Installazione, gestione ordinativi, gestione chiamate assistenza, assistenza e manutenzione, ...) l’incidenza percentuale del costo della manodopera, e le modalità di determinazione.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Servizi erogati:</w:t>
            </w:r>
          </w:p>
          <w:p w:rsidR="00681DB2" w:rsidRDefault="00681DB2">
            <w:pPr>
              <w:ind w:left="284"/>
              <w:jc w:val="both"/>
              <w:rPr>
                <w:rFonts w:asciiTheme="minorHAnsi" w:hAnsiTheme="minorHAnsi" w:cs="Arial"/>
                <w:bCs/>
                <w:sz w:val="20"/>
                <w:szCs w:val="20"/>
              </w:rPr>
            </w:pPr>
          </w:p>
          <w:p w:rsidR="00681DB2" w:rsidRDefault="00681DB2">
            <w:pPr>
              <w:ind w:left="284"/>
              <w:jc w:val="both"/>
              <w:rPr>
                <w:rFonts w:asciiTheme="minorHAnsi" w:hAnsiTheme="minorHAnsi" w:cs="Arial"/>
                <w:bCs/>
                <w:sz w:val="20"/>
                <w:szCs w:val="20"/>
              </w:rPr>
            </w:pPr>
          </w:p>
          <w:p w:rsidR="00681DB2" w:rsidRDefault="00681DB2">
            <w:pPr>
              <w:ind w:left="284"/>
              <w:jc w:val="both"/>
              <w:rPr>
                <w:rFonts w:asciiTheme="minorHAnsi" w:hAnsiTheme="minorHAnsi" w:cs="Arial"/>
                <w:bCs/>
                <w:sz w:val="20"/>
                <w:szCs w:val="20"/>
              </w:rPr>
            </w:pPr>
          </w:p>
          <w:p w:rsidR="00681DB2" w:rsidRDefault="00681DB2">
            <w:pPr>
              <w:ind w:left="284"/>
              <w:jc w:val="both"/>
              <w:rPr>
                <w:rFonts w:asciiTheme="minorHAnsi" w:hAnsiTheme="minorHAnsi" w:cs="Arial"/>
                <w:bCs/>
                <w:sz w:val="20"/>
                <w:szCs w:val="20"/>
              </w:rPr>
            </w:pPr>
          </w:p>
          <w:p w:rsidR="00681DB2" w:rsidRDefault="00526ACF">
            <w:pPr>
              <w:ind w:left="284"/>
              <w:jc w:val="both"/>
              <w:rPr>
                <w:rFonts w:asciiTheme="minorHAnsi" w:hAnsiTheme="minorHAnsi" w:cs="Arial"/>
                <w:bCs/>
                <w:sz w:val="20"/>
                <w:szCs w:val="20"/>
              </w:rPr>
            </w:pPr>
            <w:r>
              <w:rPr>
                <w:rFonts w:asciiTheme="minorHAnsi" w:hAnsiTheme="minorHAnsi" w:cs="Arial"/>
                <w:bCs/>
                <w:sz w:val="20"/>
                <w:szCs w:val="20"/>
              </w:rPr>
              <w:t xml:space="preserve">Incidenza % costo manodopera: </w:t>
            </w:r>
          </w:p>
        </w:tc>
      </w:tr>
    </w:tbl>
    <w:p w:rsidR="00681DB2" w:rsidRDefault="00681DB2">
      <w:pPr>
        <w:spacing w:after="120" w:line="276" w:lineRule="auto"/>
        <w:ind w:left="360"/>
        <w:jc w:val="both"/>
        <w:rPr>
          <w:rFonts w:asciiTheme="minorHAnsi" w:hAnsiTheme="minorHAnsi" w:cs="Arial"/>
          <w:bCs/>
          <w:sz w:val="20"/>
          <w:szCs w:val="20"/>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Descrivere in che modo la Vostra azienda è in grado di organizzare il servizio di assistenza e manutenzione on-site delle apparecchiature, su tutto il territorio nazionale, specificando quali livelli di servizio minimi siete in grado di garantire.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after="120" w:line="276" w:lineRule="auto"/>
        <w:ind w:left="283"/>
        <w:jc w:val="both"/>
        <w:rPr>
          <w:rFonts w:asciiTheme="minorHAnsi" w:hAnsiTheme="minorHAnsi" w:cs="Arial"/>
          <w:bCs/>
          <w:sz w:val="20"/>
          <w:szCs w:val="20"/>
        </w:rPr>
      </w:pPr>
    </w:p>
    <w:p w:rsidR="00681DB2" w:rsidRDefault="00526ACF">
      <w:pPr>
        <w:pStyle w:val="Paragrafoelenco"/>
        <w:numPr>
          <w:ilvl w:val="0"/>
          <w:numId w:val="3"/>
        </w:numPr>
        <w:jc w:val="both"/>
        <w:rPr>
          <w:rFonts w:asciiTheme="minorHAnsi" w:hAnsiTheme="minorHAnsi" w:cs="Arial"/>
          <w:bCs/>
          <w:sz w:val="20"/>
          <w:szCs w:val="20"/>
        </w:rPr>
      </w:pPr>
      <w:r>
        <w:rPr>
          <w:rFonts w:asciiTheme="minorHAnsi" w:hAnsiTheme="minorHAnsi" w:cs="Arial"/>
          <w:bCs/>
          <w:sz w:val="20"/>
          <w:szCs w:val="20"/>
        </w:rPr>
        <w:t>Redigete un Rapporto sulla situazione del personale maschile e femminile in accordo con quanto previsto dall’art. 46 D.lgs. n. 198/2006?</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pStyle w:val="BodyText21"/>
              <w:spacing w:line="360" w:lineRule="auto"/>
              <w:rPr>
                <w:rFonts w:asciiTheme="minorHAnsi" w:hAnsiTheme="minorHAnsi" w:cs="Arial"/>
                <w:bCs/>
                <w:sz w:val="20"/>
                <w:szCs w:val="20"/>
              </w:rPr>
            </w:pPr>
          </w:p>
        </w:tc>
      </w:tr>
    </w:tbl>
    <w:p w:rsidR="00681DB2" w:rsidRDefault="00681DB2">
      <w:pPr>
        <w:pStyle w:val="Paragrafoelenco"/>
        <w:ind w:left="360"/>
        <w:jc w:val="both"/>
        <w:rPr>
          <w:rFonts w:asciiTheme="minorHAnsi" w:hAnsiTheme="minorHAnsi" w:cs="Arial"/>
          <w:bCs/>
          <w:sz w:val="20"/>
          <w:szCs w:val="20"/>
        </w:rPr>
      </w:pPr>
    </w:p>
    <w:p w:rsidR="00681DB2" w:rsidRDefault="00681DB2">
      <w:pPr>
        <w:pStyle w:val="Paragrafoelenco"/>
        <w:ind w:left="360"/>
        <w:jc w:val="both"/>
        <w:rPr>
          <w:rFonts w:asciiTheme="minorHAnsi" w:hAnsiTheme="minorHAnsi" w:cs="Arial"/>
          <w:bCs/>
          <w:sz w:val="20"/>
          <w:szCs w:val="20"/>
        </w:rPr>
      </w:pPr>
    </w:p>
    <w:p w:rsidR="00681DB2" w:rsidRDefault="00526ACF">
      <w:pPr>
        <w:pStyle w:val="Paragrafoelenco"/>
        <w:numPr>
          <w:ilvl w:val="0"/>
          <w:numId w:val="3"/>
        </w:numPr>
        <w:jc w:val="both"/>
        <w:rPr>
          <w:rFonts w:asciiTheme="minorHAnsi" w:hAnsiTheme="minorHAnsi" w:cs="Arial"/>
          <w:bCs/>
          <w:sz w:val="20"/>
          <w:szCs w:val="20"/>
        </w:rPr>
      </w:pPr>
      <w:r>
        <w:rPr>
          <w:rFonts w:asciiTheme="minorHAnsi" w:hAnsiTheme="minorHAnsi" w:cs="Arial"/>
          <w:bCs/>
          <w:sz w:val="20"/>
          <w:szCs w:val="20"/>
        </w:rPr>
        <w:t xml:space="preserve">Assolvete agli obblighi di cui alla legge 12 marzo 1999, n. 68? </w:t>
      </w:r>
    </w:p>
    <w:p w:rsidR="00681DB2" w:rsidRDefault="00681DB2">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pStyle w:val="BodyText21"/>
              <w:spacing w:line="360" w:lineRule="auto"/>
              <w:rPr>
                <w:rFonts w:asciiTheme="minorHAnsi" w:hAnsiTheme="minorHAnsi" w:cs="Arial"/>
                <w:bCs/>
                <w:sz w:val="20"/>
                <w:szCs w:val="20"/>
              </w:rPr>
            </w:pPr>
          </w:p>
        </w:tc>
      </w:tr>
    </w:tbl>
    <w:p w:rsidR="00681DB2" w:rsidRDefault="00681DB2">
      <w:pPr>
        <w:spacing w:line="276" w:lineRule="auto"/>
        <w:jc w:val="both"/>
        <w:rPr>
          <w:rFonts w:asciiTheme="minorHAnsi" w:hAnsiTheme="minorHAnsi" w:cs="Arial"/>
          <w:bCs/>
          <w:sz w:val="20"/>
          <w:szCs w:val="20"/>
        </w:rPr>
      </w:pPr>
    </w:p>
    <w:p w:rsidR="00681DB2" w:rsidRDefault="00526ACF">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Siete a conoscenza dell’obbligo di assicurare, in caso di aggiudicazione del contratto, una quota pari almeno al 30 per cento delle assunzioni necessarie per l'esecuzione del contratto o per la realizzazione di attività ad esso connesse o strumentali, di giovani con età inferiore a 36 anni e donne (art. 47 comma 4 Legge n. 108/2021)? Ravvisate particolari criticità in merito?</w:t>
      </w:r>
    </w:p>
    <w:p w:rsidR="00681DB2" w:rsidRDefault="00681DB2">
      <w:pPr>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line="276" w:lineRule="auto"/>
        <w:jc w:val="both"/>
        <w:rPr>
          <w:rFonts w:asciiTheme="minorHAnsi" w:hAnsiTheme="minorHAnsi" w:cs="Arial"/>
          <w:bCs/>
          <w:sz w:val="20"/>
          <w:szCs w:val="20"/>
        </w:rPr>
      </w:pPr>
    </w:p>
    <w:p w:rsidR="00681DB2" w:rsidRDefault="00526ACF">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Siete in possesso della certificazione in conformità ai requisiti indicati nella UNI/</w:t>
      </w:r>
      <w:proofErr w:type="spellStart"/>
      <w:r>
        <w:rPr>
          <w:rFonts w:asciiTheme="minorHAnsi" w:hAnsiTheme="minorHAnsi" w:cs="Arial"/>
          <w:bCs/>
          <w:sz w:val="20"/>
          <w:szCs w:val="20"/>
        </w:rPr>
        <w:t>PdR</w:t>
      </w:r>
      <w:proofErr w:type="spellEnd"/>
      <w:r>
        <w:rPr>
          <w:rFonts w:asciiTheme="minorHAnsi" w:hAnsiTheme="minorHAnsi" w:cs="Arial"/>
          <w:bCs/>
          <w:sz w:val="20"/>
          <w:szCs w:val="20"/>
        </w:rPr>
        <w:t xml:space="preserve"> 125:2022 riguardo la parità di genere?</w:t>
      </w:r>
    </w:p>
    <w:p w:rsidR="00681DB2" w:rsidRDefault="00681DB2">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spacing w:line="276" w:lineRule="auto"/>
        <w:jc w:val="both"/>
        <w:rPr>
          <w:rFonts w:asciiTheme="minorHAnsi" w:hAnsiTheme="minorHAnsi" w:cs="Arial"/>
          <w:bCs/>
          <w:sz w:val="20"/>
          <w:szCs w:val="20"/>
        </w:rPr>
      </w:pPr>
    </w:p>
    <w:p w:rsidR="00681DB2" w:rsidRDefault="00526ACF">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Riportare sinteticamente, se possibile, i dati relativi al Mercato Italia relativo all’anno 2020 (quote di mercato pc desktop, workstation e monitor, unità vendute), citandone la fonte.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pStyle w:val="Paragrafoelenco"/>
        <w:spacing w:after="120" w:line="276" w:lineRule="auto"/>
        <w:ind w:left="360"/>
        <w:jc w:val="both"/>
        <w:rPr>
          <w:rFonts w:asciiTheme="minorHAnsi" w:hAnsiTheme="minorHAnsi" w:cs="Arial"/>
          <w:bCs/>
          <w:sz w:val="20"/>
          <w:szCs w:val="20"/>
        </w:rPr>
      </w:pPr>
    </w:p>
    <w:p w:rsidR="00681DB2" w:rsidRDefault="00681DB2">
      <w:pPr>
        <w:pStyle w:val="Paragrafoelenco"/>
        <w:spacing w:after="120" w:line="276" w:lineRule="auto"/>
        <w:ind w:left="360"/>
        <w:jc w:val="both"/>
        <w:rPr>
          <w:rFonts w:asciiTheme="minorHAnsi" w:hAnsiTheme="minorHAnsi" w:cs="Arial"/>
          <w:bCs/>
          <w:sz w:val="20"/>
          <w:szCs w:val="20"/>
        </w:rPr>
      </w:pPr>
    </w:p>
    <w:p w:rsidR="00681DB2" w:rsidRDefault="00526ACF">
      <w:pPr>
        <w:pStyle w:val="Paragrafoelenco"/>
        <w:numPr>
          <w:ilvl w:val="0"/>
          <w:numId w:val="3"/>
        </w:numPr>
        <w:spacing w:line="276" w:lineRule="auto"/>
        <w:jc w:val="both"/>
        <w:rPr>
          <w:rFonts w:asciiTheme="minorHAnsi" w:hAnsiTheme="minorHAnsi" w:cs="Arial"/>
          <w:bCs/>
          <w:sz w:val="20"/>
          <w:szCs w:val="20"/>
        </w:rPr>
      </w:pPr>
      <w:r>
        <w:rPr>
          <w:rFonts w:asciiTheme="minorHAnsi" w:hAnsiTheme="minorHAnsi" w:cs="Arial"/>
          <w:bCs/>
          <w:sz w:val="20"/>
          <w:szCs w:val="20"/>
        </w:rPr>
        <w:t>Rispetto alle edizioni precedenti potrebbe risultare opportuno modificare/separare le fasce di prodotto richieste.</w:t>
      </w:r>
    </w:p>
    <w:p w:rsidR="00681DB2" w:rsidRDefault="00681DB2">
      <w:pPr>
        <w:pStyle w:val="Paragrafoelenco"/>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ind w:left="284"/>
        <w:jc w:val="both"/>
        <w:rPr>
          <w:rFonts w:asciiTheme="minorHAnsi" w:hAnsiTheme="minorHAnsi" w:cs="Arial"/>
          <w:bCs/>
          <w:sz w:val="20"/>
          <w:szCs w:val="20"/>
        </w:rPr>
      </w:pPr>
    </w:p>
    <w:p w:rsidR="00681DB2" w:rsidRDefault="00526ACF">
      <w:pPr>
        <w:spacing w:line="360" w:lineRule="auto"/>
        <w:ind w:left="284"/>
        <w:jc w:val="both"/>
        <w:rPr>
          <w:rFonts w:asciiTheme="minorHAnsi" w:hAnsiTheme="minorHAnsi" w:cs="Arial"/>
          <w:b/>
          <w:bCs/>
          <w:sz w:val="22"/>
          <w:szCs w:val="22"/>
        </w:rPr>
      </w:pPr>
      <w:r>
        <w:rPr>
          <w:rFonts w:asciiTheme="minorHAnsi" w:hAnsiTheme="minorHAnsi" w:cs="Arial"/>
          <w:b/>
          <w:bCs/>
          <w:sz w:val="22"/>
          <w:szCs w:val="22"/>
        </w:rPr>
        <w:t>Varie</w:t>
      </w:r>
    </w:p>
    <w:p w:rsidR="00681DB2" w:rsidRDefault="00681DB2">
      <w:pPr>
        <w:pStyle w:val="Nessunaspaziatura"/>
        <w:rPr>
          <w:b/>
          <w:sz w:val="22"/>
          <w:szCs w:val="22"/>
        </w:rPr>
      </w:pPr>
    </w:p>
    <w:p w:rsidR="00681DB2" w:rsidRDefault="00526ACF">
      <w:pPr>
        <w:numPr>
          <w:ilvl w:val="0"/>
          <w:numId w:val="3"/>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eventuali ulteriori elementi o informazioni che ritenete possano essere utili allo sviluppo dell’iniziativa con particolare riferimento ad aspetti innovativi della stessa e della sua esecuzione (ad esempio, processo produttivo nuovo o che ha subito significativi miglioramenti tra cui quelli relativi ai processi di produzione o quelli che riguardano un nuovo metodo di commercializzazione o organizzativo nelle prassi commerciali, nell'organizzazione del posto di lavoro o nelle relazioni esterne che possa portare vantaggio di tipo ambientale e/o sociale.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81DB2">
        <w:trPr>
          <w:trHeight w:val="1824"/>
        </w:trPr>
        <w:tc>
          <w:tcPr>
            <w:tcW w:w="8494" w:type="dxa"/>
            <w:shd w:val="clear" w:color="auto" w:fill="F2F2F2" w:themeFill="background1" w:themeFillShade="F2"/>
          </w:tcPr>
          <w:p w:rsidR="00681DB2" w:rsidRDefault="00681DB2">
            <w:pPr>
              <w:ind w:left="284"/>
              <w:jc w:val="both"/>
              <w:rPr>
                <w:rFonts w:asciiTheme="minorHAnsi" w:hAnsiTheme="minorHAnsi" w:cs="Arial"/>
                <w:bCs/>
                <w:sz w:val="20"/>
                <w:szCs w:val="20"/>
              </w:rPr>
            </w:pPr>
          </w:p>
        </w:tc>
      </w:tr>
    </w:tbl>
    <w:p w:rsidR="00681DB2" w:rsidRDefault="00681DB2">
      <w:pPr>
        <w:ind w:left="284"/>
        <w:jc w:val="both"/>
        <w:rPr>
          <w:rFonts w:ascii="Trebuchet MS" w:hAnsi="Trebuchet MS" w:cs="Arial"/>
          <w:i/>
          <w:color w:val="0000FF"/>
          <w:sz w:val="20"/>
          <w:szCs w:val="20"/>
        </w:rPr>
      </w:pPr>
    </w:p>
    <w:p w:rsidR="00681DB2" w:rsidRDefault="00526ACF">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81DB2" w:rsidRDefault="00681DB2">
      <w:pPr>
        <w:jc w:val="both"/>
        <w:rPr>
          <w:rFonts w:ascii="Trebuchet MS" w:hAnsi="Trebuchet MS" w:cs="Arial"/>
          <w:i/>
          <w:color w:val="0000FF"/>
          <w:sz w:val="20"/>
          <w:szCs w:val="20"/>
        </w:rPr>
      </w:pPr>
    </w:p>
    <w:p w:rsidR="00681DB2" w:rsidRDefault="00681DB2">
      <w:pPr>
        <w:jc w:val="both"/>
        <w:rPr>
          <w:rFonts w:ascii="Trebuchet MS" w:hAnsi="Trebuchet MS" w:cs="Arial"/>
          <w:i/>
          <w:color w:val="0000FF"/>
          <w:sz w:val="20"/>
          <w:szCs w:val="20"/>
        </w:rPr>
      </w:pPr>
    </w:p>
    <w:p w:rsidR="00681DB2" w:rsidRDefault="00681DB2">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81DB2">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81DB2" w:rsidRDefault="00526ACF">
            <w:pPr>
              <w:jc w:val="center"/>
              <w:rPr>
                <w:rFonts w:ascii="Trebuchet MS" w:hAnsi="Trebuchet MS"/>
                <w:b/>
                <w:sz w:val="22"/>
                <w:szCs w:val="22"/>
              </w:rPr>
            </w:pPr>
            <w:r>
              <w:rPr>
                <w:rFonts w:asciiTheme="minorHAnsi" w:hAnsiTheme="minorHAnsi" w:cs="Arial"/>
                <w:b/>
                <w:bCs/>
                <w:sz w:val="20"/>
                <w:szCs w:val="20"/>
              </w:rPr>
              <w:t>Firma operatore economico</w:t>
            </w:r>
          </w:p>
        </w:tc>
      </w:tr>
      <w:tr w:rsidR="00681DB2">
        <w:tc>
          <w:tcPr>
            <w:tcW w:w="2822" w:type="dxa"/>
            <w:tcBorders>
              <w:top w:val="single" w:sz="4" w:space="0" w:color="FFFFFF" w:themeColor="background1"/>
            </w:tcBorders>
            <w:shd w:val="clear" w:color="auto" w:fill="auto"/>
          </w:tcPr>
          <w:p w:rsidR="00681DB2" w:rsidRDefault="00526ACF">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81DB2">
        <w:trPr>
          <w:trHeight w:val="413"/>
        </w:trPr>
        <w:tc>
          <w:tcPr>
            <w:tcW w:w="2822" w:type="dxa"/>
            <w:shd w:val="clear" w:color="auto" w:fill="auto"/>
          </w:tcPr>
          <w:p w:rsidR="00681DB2" w:rsidRDefault="00681DB2">
            <w:pPr>
              <w:jc w:val="both"/>
              <w:rPr>
                <w:rFonts w:ascii="Trebuchet MS" w:hAnsi="Trebuchet MS" w:cs="Arial"/>
                <w:bCs/>
                <w:i/>
                <w:sz w:val="20"/>
                <w:szCs w:val="20"/>
                <w:highlight w:val="yellow"/>
              </w:rPr>
            </w:pPr>
          </w:p>
          <w:p w:rsidR="00681DB2" w:rsidRDefault="00681DB2">
            <w:pPr>
              <w:jc w:val="both"/>
              <w:rPr>
                <w:rFonts w:ascii="Trebuchet MS" w:hAnsi="Trebuchet MS" w:cs="Arial"/>
                <w:bCs/>
                <w:i/>
                <w:sz w:val="20"/>
                <w:szCs w:val="20"/>
                <w:highlight w:val="yellow"/>
              </w:rPr>
            </w:pPr>
          </w:p>
          <w:p w:rsidR="00681DB2" w:rsidRDefault="00526ACF">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81DB2" w:rsidRDefault="00681DB2">
      <w:pPr>
        <w:rPr>
          <w:rFonts w:asciiTheme="minorHAnsi" w:hAnsiTheme="minorHAnsi" w:cs="Arial"/>
          <w:b/>
          <w:bCs/>
          <w:sz w:val="20"/>
          <w:szCs w:val="20"/>
        </w:rPr>
      </w:pPr>
    </w:p>
    <w:p w:rsidR="00681DB2" w:rsidRDefault="00681DB2">
      <w:pPr>
        <w:ind w:left="284"/>
        <w:rPr>
          <w:rFonts w:asciiTheme="minorHAnsi" w:hAnsiTheme="minorHAnsi" w:cs="Arial"/>
          <w:b/>
          <w:bCs/>
          <w:sz w:val="20"/>
          <w:szCs w:val="20"/>
        </w:rPr>
      </w:pPr>
    </w:p>
    <w:sectPr w:rsidR="00681DB2">
      <w:headerReference w:type="default" r:id="rId11"/>
      <w:footerReference w:type="default" r:id="rId12"/>
      <w:headerReference w:type="first" r:id="rId13"/>
      <w:footerReference w:type="first" r:id="rId14"/>
      <w:pgSz w:w="11906" w:h="16838" w:code="9"/>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20D" w:rsidRDefault="00BD720D">
      <w:r>
        <w:separator/>
      </w:r>
    </w:p>
  </w:endnote>
  <w:endnote w:type="continuationSeparator" w:id="0">
    <w:p w:rsidR="00BD720D" w:rsidRDefault="00BD720D">
      <w:r>
        <w:continuationSeparator/>
      </w:r>
    </w:p>
  </w:endnote>
  <w:endnote w:type="continuationNotice" w:id="1">
    <w:p w:rsidR="00BD720D" w:rsidRDefault="00BD72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B2" w:rsidRDefault="00526ACF">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4589145</wp:posOffset>
              </wp:positionH>
              <wp:positionV relativeFrom="paragraph">
                <wp:posOffset>26670</wp:posOffset>
              </wp:positionV>
              <wp:extent cx="822960" cy="297180"/>
              <wp:effectExtent l="0" t="0" r="0" b="762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297180"/>
                      </a:xfrm>
                      <a:prstGeom prst="rect">
                        <a:avLst/>
                      </a:prstGeom>
                      <a:solidFill>
                        <a:srgbClr val="FFFFFF"/>
                      </a:solidFill>
                      <a:ln w="9525">
                        <a:noFill/>
                        <a:miter lim="800000"/>
                        <a:headEnd/>
                        <a:tailEnd/>
                      </a:ln>
                    </wps:spPr>
                    <wps:txbx>
                      <w:txbxContent>
                        <w:p w:rsidR="00681DB2" w:rsidRDefault="00526ACF">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933E1">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933E1">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81DB2" w:rsidRDefault="00681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61.35pt;margin-top:2.1pt;width:64.8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" stroked="f">
              <v:textbox>
                <w:txbxContent>
                  <w:p w:rsidR="00681DB2" w:rsidRDefault="00526ACF">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3933E1">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3933E1">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81DB2" w:rsidRDefault="00681DB2"/>
                </w:txbxContent>
              </v:textbox>
            </v:shape>
          </w:pict>
        </mc:Fallback>
      </mc:AlternateContent>
    </w:r>
    <w:r>
      <w:rPr>
        <w:rFonts w:ascii="Calibri" w:hAnsi="Calibri"/>
        <w:iCs/>
        <w:color w:val="C0C0C0"/>
        <w:sz w:val="16"/>
        <w:szCs w:val="16"/>
      </w:rPr>
      <w:t xml:space="preserve">ID 2631 - Consip S.p.A. - </w:t>
    </w:r>
    <w:r>
      <w:rPr>
        <w:rFonts w:asciiTheme="minorHAnsi" w:hAnsiTheme="minorHAnsi"/>
        <w:iCs/>
        <w:color w:val="C0C0C0"/>
        <w:sz w:val="16"/>
        <w:szCs w:val="16"/>
      </w:rPr>
      <w:t xml:space="preserve">Consultazione del mercato per la fornitura di Personal Computer Desktop, Workstation </w:t>
    </w:r>
  </w:p>
  <w:p w:rsidR="00681DB2" w:rsidRDefault="00526ACF">
    <w:pPr>
      <w:pStyle w:val="Pidipagina"/>
      <w:pBdr>
        <w:top w:val="single" w:sz="4" w:space="1" w:color="auto"/>
      </w:pBdr>
      <w:rPr>
        <w:rFonts w:asciiTheme="minorHAnsi" w:hAnsiTheme="minorHAnsi"/>
        <w:iCs/>
        <w:color w:val="C0C0C0"/>
        <w:sz w:val="16"/>
        <w:szCs w:val="16"/>
      </w:rPr>
    </w:pPr>
    <w:r>
      <w:rPr>
        <w:rFonts w:asciiTheme="minorHAnsi" w:hAnsiTheme="minorHAnsi"/>
        <w:iCs/>
        <w:color w:val="C0C0C0"/>
        <w:sz w:val="16"/>
        <w:szCs w:val="16"/>
      </w:rPr>
      <w:t>e Monitor con servizi connessi ed opzionali per la Pubblica Amministrazione (3° edizione)</w:t>
    </w:r>
  </w:p>
  <w:p w:rsidR="00681DB2" w:rsidRDefault="00526ACF">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81DB2" w:rsidRDefault="00526ACF">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B2" w:rsidRDefault="00526ACF">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81DB2" w:rsidRDefault="00526ACF">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81DB2" w:rsidRDefault="00526ACF">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81DB2" w:rsidRDefault="00526ACF">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81DB2" w:rsidRDefault="00526ACF">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20D" w:rsidRDefault="00BD720D">
      <w:r>
        <w:separator/>
      </w:r>
    </w:p>
  </w:footnote>
  <w:footnote w:type="continuationSeparator" w:id="0">
    <w:p w:rsidR="00BD720D" w:rsidRDefault="00BD720D">
      <w:r>
        <w:continuationSeparator/>
      </w:r>
    </w:p>
  </w:footnote>
  <w:footnote w:type="continuationNotice" w:id="1">
    <w:p w:rsidR="00BD720D" w:rsidRDefault="00BD72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B2" w:rsidRDefault="00526ACF">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B2" w:rsidRDefault="00526ACF">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EE35EA"/>
    <w:multiLevelType w:val="hybridMultilevel"/>
    <w:tmpl w:val="1A20AFE2"/>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8FE6E03"/>
    <w:multiLevelType w:val="hybridMultilevel"/>
    <w:tmpl w:val="5BD6BCDE"/>
    <w:lvl w:ilvl="0" w:tplc="04100003">
      <w:start w:val="1"/>
      <w:numFmt w:val="bullet"/>
      <w:lvlText w:val="o"/>
      <w:lvlJc w:val="left"/>
      <w:pPr>
        <w:ind w:left="1004" w:hanging="360"/>
      </w:pPr>
      <w:rPr>
        <w:rFonts w:ascii="Courier New" w:hAnsi="Courier New" w:cs="Courier Ne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1D77455"/>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7A44DFC"/>
    <w:multiLevelType w:val="hybridMultilevel"/>
    <w:tmpl w:val="EA50B25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2264EF"/>
    <w:multiLevelType w:val="hybridMultilevel"/>
    <w:tmpl w:val="66845D0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num w:numId="1">
    <w:abstractNumId w:val="0"/>
  </w:num>
  <w:num w:numId="2">
    <w:abstractNumId w:val="6"/>
  </w:num>
  <w:num w:numId="3">
    <w:abstractNumId w:val="5"/>
  </w:num>
  <w:num w:numId="4">
    <w:abstractNumId w:val="1"/>
  </w:num>
  <w:num w:numId="5">
    <w:abstractNumId w:val="3"/>
  </w:num>
  <w:num w:numId="6">
    <w:abstractNumId w:val="2"/>
  </w:num>
  <w:num w:numId="7">
    <w:abstractNumId w:val="4"/>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DB2"/>
    <w:rsid w:val="003933E1"/>
    <w:rsid w:val="00526ACF"/>
    <w:rsid w:val="00681DB2"/>
    <w:rsid w:val="0071575F"/>
    <w:rsid w:val="00792586"/>
    <w:rsid w:val="00BD7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D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pPr>
      <w:spacing w:before="120" w:after="120"/>
      <w:jc w:val="both"/>
    </w:pPr>
    <w:rPr>
      <w:rFonts w:ascii="Calibri" w:hAnsi="Calibri"/>
      <w:sz w:val="20"/>
      <w:szCs w:val="20"/>
    </w:rPr>
  </w:style>
  <w:style w:type="character" w:customStyle="1" w:styleId="NormaleFiliCarattere">
    <w:name w:val="Normale Fili Carattere"/>
    <w:link w:val="NormaleFili"/>
    <w:rPr>
      <w:rFonts w:ascii="Calibri" w:hAnsi="Calibri"/>
    </w:rPr>
  </w:style>
  <w:style w:type="paragraph" w:styleId="Nessunaspaziatura">
    <w:name w:val="No Spacing"/>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CE97E-F434-4079-9646-6894CCFF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2000</Words>
  <Characters>11401</Characters>
  <Application>Microsoft Office Word</Application>
  <DocSecurity>0</DocSecurity>
  <Lines>95</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2023-01-20T08:18:00Z</dcterms:created>
  <dcterms:modified xsi:type="dcterms:W3CDTF">2023-01-20T08:58:00Z</dcterms:modified>
</cp:coreProperties>
</file>