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E52E63" w:rsidRPr="00E52E63" w:rsidRDefault="00EE6B8E" w:rsidP="00E52E63">
      <w:pPr>
        <w:jc w:val="both"/>
        <w:rPr>
          <w:rFonts w:ascii="Calibri" w:hAnsi="Calibri" w:cs="Arial"/>
          <w:b/>
          <w:sz w:val="28"/>
          <w:szCs w:val="28"/>
        </w:rPr>
      </w:pPr>
      <w:r w:rsidRPr="00EE6B8E">
        <w:rPr>
          <w:rFonts w:ascii="Calibri" w:hAnsi="Calibri" w:cs="Arial"/>
          <w:b/>
          <w:sz w:val="28"/>
          <w:szCs w:val="28"/>
        </w:rPr>
        <w:t xml:space="preserve">Consultazione di mercato </w:t>
      </w:r>
      <w:r>
        <w:rPr>
          <w:rFonts w:ascii="Calibri" w:hAnsi="Calibri" w:cs="Arial"/>
          <w:b/>
          <w:sz w:val="28"/>
          <w:szCs w:val="28"/>
        </w:rPr>
        <w:t>finalizzata all</w:t>
      </w:r>
      <w:r w:rsidRPr="00EE6B8E">
        <w:rPr>
          <w:rFonts w:ascii="Calibri" w:hAnsi="Calibri" w:cs="Arial"/>
          <w:b/>
          <w:sz w:val="28"/>
          <w:szCs w:val="28"/>
        </w:rPr>
        <w:t>’acquisizione di</w:t>
      </w:r>
      <w:r w:rsidR="00E52E63">
        <w:rPr>
          <w:rFonts w:ascii="Calibri" w:hAnsi="Calibri" w:cs="Arial"/>
          <w:b/>
          <w:sz w:val="28"/>
          <w:szCs w:val="28"/>
        </w:rPr>
        <w:t xml:space="preserve"> servizi di </w:t>
      </w:r>
      <w:r w:rsidR="00E52E63" w:rsidRPr="00E52E63">
        <w:rPr>
          <w:rFonts w:ascii="Calibri" w:hAnsi="Calibri" w:cs="Arial"/>
          <w:b/>
          <w:bCs/>
          <w:sz w:val="28"/>
          <w:szCs w:val="28"/>
        </w:rPr>
        <w:t xml:space="preserve">manutenzione </w:t>
      </w:r>
      <w:r w:rsidR="00E52E63">
        <w:rPr>
          <w:rFonts w:ascii="Calibri" w:hAnsi="Calibri" w:cs="Arial"/>
          <w:b/>
          <w:bCs/>
          <w:sz w:val="28"/>
          <w:szCs w:val="28"/>
        </w:rPr>
        <w:t>per le</w:t>
      </w:r>
      <w:r w:rsidR="00E52E63" w:rsidRPr="00E52E63">
        <w:rPr>
          <w:rFonts w:ascii="Calibri" w:hAnsi="Calibri" w:cs="Arial"/>
          <w:b/>
          <w:bCs/>
          <w:sz w:val="28"/>
          <w:szCs w:val="28"/>
        </w:rPr>
        <w:t xml:space="preserve"> apparecchiature in dotazione al centro produzione tessere sanitarie</w:t>
      </w:r>
      <w:r w:rsidR="00E52E63">
        <w:rPr>
          <w:rFonts w:ascii="Calibri" w:hAnsi="Calibri" w:cs="Arial"/>
          <w:b/>
          <w:bCs/>
          <w:sz w:val="28"/>
          <w:szCs w:val="28"/>
        </w:rPr>
        <w:t xml:space="preserve"> della SOGEI</w:t>
      </w:r>
      <w:r w:rsidR="00E52E63" w:rsidRPr="00E52E63">
        <w:rPr>
          <w:rFonts w:ascii="Calibri" w:hAnsi="Calibri" w:cs="Arial"/>
          <w:b/>
          <w:bCs/>
          <w:sz w:val="28"/>
          <w:szCs w:val="28"/>
        </w:rPr>
        <w:t xml:space="preserve">, comprensiva dell’adeguamento tecnologico, del supporto specialistico e </w:t>
      </w:r>
      <w:r w:rsidR="00E52E63">
        <w:rPr>
          <w:rFonts w:ascii="Calibri" w:hAnsi="Calibri" w:cs="Arial"/>
          <w:b/>
          <w:bCs/>
          <w:sz w:val="28"/>
          <w:szCs w:val="28"/>
        </w:rPr>
        <w:t>dei materiali di usurabili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Consip S.p.A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56278D" w:rsidP="00161E38">
      <w:pPr>
        <w:rPr>
          <w:rFonts w:ascii="Calibri" w:hAnsi="Calibri" w:cs="Arial"/>
          <w:b/>
          <w:i/>
          <w:sz w:val="20"/>
          <w:szCs w:val="20"/>
        </w:rPr>
      </w:pPr>
      <w:r>
        <w:rPr>
          <w:rFonts w:ascii="Calibri" w:hAnsi="Calibri" w:cs="Arial"/>
          <w:b/>
          <w:i/>
          <w:sz w:val="20"/>
          <w:szCs w:val="20"/>
        </w:rPr>
        <w:t>Fax 06.85.449.649</w:t>
      </w:r>
    </w:p>
    <w:p w:rsidR="00161E38" w:rsidRPr="00B71DB4" w:rsidRDefault="003C6463" w:rsidP="00161E38">
      <w:pPr>
        <w:rPr>
          <w:rFonts w:ascii="Calibri" w:hAnsi="Calibri" w:cs="Arial"/>
          <w:b/>
          <w:i/>
          <w:sz w:val="20"/>
          <w:szCs w:val="20"/>
        </w:rPr>
      </w:pPr>
      <w:hyperlink r:id="rId8" w:history="1">
        <w:r w:rsidR="00E52E63" w:rsidRPr="00FC2B12">
          <w:rPr>
            <w:rStyle w:val="Collegamentoipertestuale"/>
            <w:rFonts w:asciiTheme="minorHAnsi" w:hAnsiTheme="minorHAnsi" w:cs="Arial"/>
            <w:bCs/>
            <w:sz w:val="20"/>
            <w:szCs w:val="20"/>
          </w:rPr>
          <w:t>demand.management@consip.it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4921B2" w:rsidRDefault="00161E38" w:rsidP="00161E38">
      <w:pPr>
        <w:rPr>
          <w:rFonts w:ascii="Calibri" w:hAnsi="Calibri" w:cs="Arial"/>
          <w:b/>
          <w:i/>
          <w:sz w:val="20"/>
          <w:szCs w:val="20"/>
          <w:u w:val="single"/>
          <w:lang w:val="en-US"/>
        </w:rPr>
      </w:pPr>
      <w:r w:rsidRPr="004921B2">
        <w:rPr>
          <w:rFonts w:ascii="Calibri" w:hAnsi="Calibri" w:cs="Arial"/>
          <w:b/>
          <w:i/>
          <w:sz w:val="20"/>
          <w:szCs w:val="20"/>
          <w:u w:val="single"/>
          <w:lang w:val="en-US"/>
        </w:rPr>
        <w:t>http://www.</w:t>
      </w:r>
      <w:r w:rsidR="007A489A" w:rsidRPr="004921B2">
        <w:rPr>
          <w:rFonts w:ascii="Calibri" w:hAnsi="Calibri" w:cs="Arial"/>
          <w:b/>
          <w:i/>
          <w:sz w:val="20"/>
          <w:szCs w:val="20"/>
          <w:u w:val="single"/>
          <w:lang w:val="en-US"/>
        </w:rPr>
        <w:t>consip</w:t>
      </w:r>
      <w:r w:rsidRPr="004921B2">
        <w:rPr>
          <w:rFonts w:ascii="Calibri" w:hAnsi="Calibri" w:cs="Arial"/>
          <w:b/>
          <w:i/>
          <w:sz w:val="20"/>
          <w:szCs w:val="20"/>
          <w:u w:val="single"/>
          <w:lang w:val="en-US"/>
        </w:rPr>
        <w:t>.it</w:t>
      </w:r>
    </w:p>
    <w:p w:rsidR="00161E38" w:rsidRPr="004921B2" w:rsidRDefault="00161E38" w:rsidP="00161E38">
      <w:pPr>
        <w:spacing w:line="360" w:lineRule="auto"/>
        <w:rPr>
          <w:rFonts w:ascii="Calibri" w:hAnsi="Calibri" w:cs="Arial"/>
          <w:sz w:val="20"/>
          <w:szCs w:val="20"/>
          <w:lang w:val="en-US"/>
        </w:rPr>
      </w:pPr>
    </w:p>
    <w:p w:rsidR="00161E38" w:rsidRPr="004921B2" w:rsidRDefault="00161E38" w:rsidP="00161E38">
      <w:pPr>
        <w:jc w:val="both"/>
        <w:rPr>
          <w:rFonts w:ascii="Calibri" w:hAnsi="Calibri"/>
          <w:sz w:val="20"/>
          <w:szCs w:val="20"/>
          <w:lang w:val="en-US"/>
        </w:rPr>
      </w:pPr>
    </w:p>
    <w:p w:rsidR="00161E38" w:rsidRPr="004921B2" w:rsidRDefault="00161E38" w:rsidP="00161E38">
      <w:pPr>
        <w:jc w:val="both"/>
        <w:rPr>
          <w:rFonts w:ascii="Calibri" w:hAnsi="Calibri" w:cs="Arial"/>
          <w:sz w:val="20"/>
          <w:szCs w:val="20"/>
          <w:lang w:val="en-US"/>
        </w:rPr>
      </w:pPr>
    </w:p>
    <w:p w:rsidR="00161E38" w:rsidRPr="004921B2" w:rsidRDefault="00161E38" w:rsidP="00161E38">
      <w:pPr>
        <w:jc w:val="both"/>
        <w:rPr>
          <w:rFonts w:ascii="Calibri" w:hAnsi="Calibri" w:cs="Arial"/>
          <w:sz w:val="20"/>
          <w:szCs w:val="20"/>
          <w:lang w:val="en-US"/>
        </w:rPr>
      </w:pPr>
    </w:p>
    <w:p w:rsidR="00161E38" w:rsidRPr="004921B2" w:rsidRDefault="00161E38" w:rsidP="00161E38">
      <w:pPr>
        <w:jc w:val="both"/>
        <w:rPr>
          <w:rFonts w:ascii="Calibri" w:hAnsi="Calibri" w:cs="Arial"/>
          <w:sz w:val="20"/>
          <w:szCs w:val="20"/>
          <w:lang w:val="en-US"/>
        </w:rPr>
      </w:pPr>
    </w:p>
    <w:p w:rsidR="00161E38" w:rsidRPr="004921B2" w:rsidRDefault="00161E38" w:rsidP="00161E38">
      <w:pPr>
        <w:jc w:val="both"/>
        <w:rPr>
          <w:rFonts w:ascii="Calibri" w:hAnsi="Calibri" w:cs="Arial"/>
          <w:sz w:val="20"/>
          <w:szCs w:val="20"/>
          <w:lang w:val="en-US"/>
        </w:rPr>
      </w:pPr>
    </w:p>
    <w:p w:rsidR="00161E38" w:rsidRPr="004921B2" w:rsidRDefault="00161E38" w:rsidP="00161E38">
      <w:pPr>
        <w:jc w:val="both"/>
        <w:rPr>
          <w:rFonts w:ascii="Calibri" w:hAnsi="Calibri" w:cs="Arial"/>
          <w:sz w:val="20"/>
          <w:szCs w:val="20"/>
          <w:lang w:val="en-US"/>
        </w:rPr>
      </w:pPr>
    </w:p>
    <w:p w:rsidR="00161E38" w:rsidRPr="004921B2" w:rsidRDefault="00161E38" w:rsidP="00161E38">
      <w:pPr>
        <w:jc w:val="both"/>
        <w:rPr>
          <w:rFonts w:ascii="Calibri" w:hAnsi="Calibri" w:cs="Arial"/>
          <w:sz w:val="20"/>
          <w:szCs w:val="20"/>
          <w:lang w:val="en-US"/>
        </w:rPr>
      </w:pPr>
      <w:r w:rsidRPr="004921B2">
        <w:rPr>
          <w:rFonts w:ascii="Calibri" w:hAnsi="Calibri" w:cs="Arial"/>
          <w:sz w:val="20"/>
          <w:szCs w:val="20"/>
          <w:lang w:val="en-US"/>
        </w:rPr>
        <w:t xml:space="preserve">Roma, </w:t>
      </w:r>
      <w:r w:rsidR="00717449" w:rsidRPr="00717449">
        <w:rPr>
          <w:rFonts w:ascii="Calibri" w:hAnsi="Calibri" w:cs="Arial"/>
          <w:sz w:val="20"/>
          <w:szCs w:val="20"/>
          <w:lang w:val="en-US"/>
        </w:rPr>
        <w:t>11</w:t>
      </w:r>
      <w:r w:rsidRPr="00717449">
        <w:rPr>
          <w:rFonts w:ascii="Calibri" w:hAnsi="Calibri" w:cs="Arial"/>
          <w:sz w:val="20"/>
          <w:szCs w:val="20"/>
          <w:lang w:val="en-US"/>
        </w:rPr>
        <w:t>/</w:t>
      </w:r>
      <w:r w:rsidR="00717449" w:rsidRPr="00717449">
        <w:rPr>
          <w:rFonts w:ascii="Calibri" w:hAnsi="Calibri" w:cs="Arial"/>
          <w:sz w:val="20"/>
          <w:szCs w:val="20"/>
          <w:lang w:val="en-US"/>
        </w:rPr>
        <w:t>01</w:t>
      </w:r>
      <w:r w:rsidRPr="004921B2">
        <w:rPr>
          <w:rFonts w:ascii="Calibri" w:hAnsi="Calibri" w:cs="Arial"/>
          <w:sz w:val="20"/>
          <w:szCs w:val="20"/>
          <w:lang w:val="en-US"/>
        </w:rPr>
        <w:t>/</w:t>
      </w:r>
      <w:r w:rsidR="00E52E63" w:rsidRPr="004921B2">
        <w:rPr>
          <w:rFonts w:ascii="Calibri" w:hAnsi="Calibri" w:cs="Arial"/>
          <w:sz w:val="20"/>
          <w:szCs w:val="20"/>
          <w:lang w:val="en-US"/>
        </w:rPr>
        <w:t>2017</w:t>
      </w:r>
    </w:p>
    <w:p w:rsidR="00161E38" w:rsidRPr="004921B2" w:rsidRDefault="00161E38">
      <w:pPr>
        <w:spacing w:line="360" w:lineRule="auto"/>
        <w:rPr>
          <w:rFonts w:ascii="Trebuchet MS" w:hAnsi="Trebuchet MS"/>
          <w:lang w:val="en-US"/>
        </w:rPr>
      </w:pPr>
    </w:p>
    <w:p w:rsidR="00161E38" w:rsidRPr="004921B2" w:rsidRDefault="00161E38">
      <w:pPr>
        <w:spacing w:line="360" w:lineRule="auto"/>
        <w:rPr>
          <w:rFonts w:ascii="Trebuchet MS" w:hAnsi="Trebuchet MS"/>
          <w:lang w:val="en-US"/>
        </w:rPr>
      </w:pPr>
    </w:p>
    <w:p w:rsidR="00161E38" w:rsidRPr="004921B2" w:rsidRDefault="00161E38">
      <w:pPr>
        <w:spacing w:line="360" w:lineRule="auto"/>
        <w:rPr>
          <w:rFonts w:ascii="Trebuchet MS" w:hAnsi="Trebuchet MS"/>
          <w:lang w:val="en-US"/>
        </w:rPr>
      </w:pPr>
    </w:p>
    <w:p w:rsidR="006F1049" w:rsidRPr="004921B2" w:rsidRDefault="006F1049">
      <w:pPr>
        <w:rPr>
          <w:rFonts w:ascii="Trebuchet MS" w:hAnsi="Trebuchet MS"/>
          <w:lang w:val="en-US"/>
        </w:rPr>
      </w:pPr>
      <w:r w:rsidRPr="004921B2">
        <w:rPr>
          <w:rFonts w:ascii="Trebuchet MS" w:hAnsi="Trebuchet MS"/>
          <w:lang w:val="en-US"/>
        </w:rPr>
        <w:br w:type="page"/>
      </w:r>
    </w:p>
    <w:p w:rsidR="00161E38" w:rsidRPr="004921B2" w:rsidRDefault="00161E38">
      <w:pPr>
        <w:spacing w:line="360" w:lineRule="auto"/>
        <w:rPr>
          <w:rFonts w:ascii="Trebuchet MS" w:hAnsi="Trebuchet MS"/>
          <w:lang w:val="en-U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E52E63" w:rsidRPr="00E52E63" w:rsidRDefault="00655D56" w:rsidP="00E52E63">
      <w:pPr>
        <w:spacing w:line="360" w:lineRule="auto"/>
        <w:jc w:val="both"/>
        <w:rPr>
          <w:rFonts w:ascii="Calibri" w:hAnsi="Calibri" w:cs="Arial"/>
          <w:sz w:val="20"/>
          <w:szCs w:val="20"/>
        </w:rPr>
      </w:pPr>
      <w:r>
        <w:rPr>
          <w:rFonts w:ascii="Calibri" w:hAnsi="Calibri" w:cs="Arial"/>
          <w:sz w:val="20"/>
          <w:szCs w:val="20"/>
        </w:rPr>
        <w:t xml:space="preserve">La presente iniziativa di consultazione di mercato si riferisce alla necessità di </w:t>
      </w:r>
      <w:r w:rsidRPr="00655D56">
        <w:rPr>
          <w:rFonts w:ascii="Calibri" w:hAnsi="Calibri" w:cs="Arial"/>
          <w:sz w:val="20"/>
          <w:szCs w:val="20"/>
        </w:rPr>
        <w:t xml:space="preserve">SOGEI </w:t>
      </w:r>
      <w:r>
        <w:rPr>
          <w:rFonts w:ascii="Calibri" w:hAnsi="Calibri" w:cs="Arial"/>
          <w:sz w:val="20"/>
          <w:szCs w:val="20"/>
        </w:rPr>
        <w:t>di acquisire</w:t>
      </w:r>
      <w:r w:rsidR="00E52E63">
        <w:rPr>
          <w:rFonts w:ascii="Calibri" w:hAnsi="Calibri" w:cs="Arial"/>
          <w:sz w:val="20"/>
          <w:szCs w:val="20"/>
        </w:rPr>
        <w:t xml:space="preserve"> i servizi </w:t>
      </w:r>
      <w:r w:rsidR="00E52E63" w:rsidRPr="00E52E63">
        <w:rPr>
          <w:rFonts w:ascii="Calibri" w:hAnsi="Calibri" w:cs="Arial"/>
          <w:sz w:val="20"/>
          <w:szCs w:val="20"/>
        </w:rPr>
        <w:t>di manutenzione per le apparecchiature in dotazione al centro produzione tessere sanitarie della SOGEI, comprensiva dell’adeguamento tecnologico, del supporto specialistico e dei materiali di usurabili</w:t>
      </w:r>
      <w:r w:rsidR="00E52E63">
        <w:rPr>
          <w:rFonts w:ascii="Calibri" w:hAnsi="Calibri" w:cs="Arial"/>
          <w:sz w:val="20"/>
          <w:szCs w:val="20"/>
        </w:rPr>
        <w:t xml:space="preserve">. </w:t>
      </w:r>
      <w:r w:rsidR="00E52E63" w:rsidRPr="00E52E63">
        <w:rPr>
          <w:rFonts w:ascii="Calibri" w:hAnsi="Calibri" w:cs="Arial"/>
          <w:sz w:val="20"/>
          <w:szCs w:val="20"/>
        </w:rPr>
        <w:t>Per la produzione</w:t>
      </w:r>
      <w:r w:rsidR="00E52E63">
        <w:rPr>
          <w:rFonts w:ascii="Calibri" w:hAnsi="Calibri" w:cs="Arial"/>
          <w:sz w:val="20"/>
          <w:szCs w:val="20"/>
        </w:rPr>
        <w:t xml:space="preserve"> in autonomia</w:t>
      </w:r>
      <w:r w:rsidR="00E52E63" w:rsidRPr="00E52E63">
        <w:rPr>
          <w:rFonts w:ascii="Calibri" w:hAnsi="Calibri" w:cs="Arial"/>
          <w:sz w:val="20"/>
          <w:szCs w:val="20"/>
        </w:rPr>
        <w:t xml:space="preserve"> delle Tessere Sanitarie la Sogei si è dotata, a partire dal 2004 e con una revisione architetturale nel 2005, di un sistema di produzione costituito da 4 apparati di tipo DataCard MaxSys (per la stampa effettiva dei tesserini con banda magnetica) e di due macchine imbustatrici Otto Kunneke C6000, organizzate su due «isole» di produzione, tali per cui non vi sia interruzione di servizio.</w:t>
      </w:r>
    </w:p>
    <w:p w:rsidR="00E52E63" w:rsidRPr="00E52E63" w:rsidRDefault="00E52E63" w:rsidP="00E52E63">
      <w:pPr>
        <w:spacing w:line="360" w:lineRule="auto"/>
        <w:jc w:val="both"/>
        <w:rPr>
          <w:rFonts w:ascii="Calibri" w:hAnsi="Calibri" w:cs="Arial"/>
          <w:sz w:val="20"/>
          <w:szCs w:val="20"/>
        </w:rPr>
      </w:pPr>
      <w:r w:rsidRPr="00E52E63">
        <w:rPr>
          <w:rFonts w:ascii="Calibri" w:hAnsi="Calibri" w:cs="Arial"/>
          <w:sz w:val="20"/>
          <w:szCs w:val="20"/>
        </w:rPr>
        <w:t>In sostanza, le due isole di produzione, nella piena operatività, consentono la produzione di tesserini senza soluzione di continuità, essendo ciascuna linea il backup dell’altra.</w:t>
      </w:r>
    </w:p>
    <w:p w:rsidR="00655D56" w:rsidRPr="00571C9D" w:rsidRDefault="00655D56" w:rsidP="00655D56">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F4161C" w:rsidRPr="00F4161C" w:rsidRDefault="00655D56" w:rsidP="00F4161C">
      <w:pPr>
        <w:spacing w:line="360" w:lineRule="auto"/>
        <w:jc w:val="both"/>
        <w:rPr>
          <w:rFonts w:asciiTheme="minorHAnsi" w:hAnsiTheme="minorHAnsi" w:cs="Arial"/>
          <w:sz w:val="20"/>
          <w:szCs w:val="20"/>
        </w:rPr>
      </w:pPr>
      <w:r w:rsidRPr="00F4161C">
        <w:rPr>
          <w:rFonts w:asciiTheme="minorHAnsi" w:hAnsiTheme="minorHAnsi" w:cs="Arial"/>
          <w:sz w:val="20"/>
          <w:szCs w:val="20"/>
        </w:rPr>
        <w:t>ricevere, da parte dei soggetti interessati, osservazioni e suggerimenti per una più compiuta conoscenza del mercato.</w:t>
      </w:r>
      <w:r w:rsidR="0043793F" w:rsidRPr="00F4161C">
        <w:rPr>
          <w:rFonts w:asciiTheme="minorHAnsi" w:hAnsiTheme="minorHAnsi" w:cs="Arial"/>
          <w:sz w:val="20"/>
          <w:szCs w:val="20"/>
        </w:rPr>
        <w:t xml:space="preserve"> </w:t>
      </w:r>
      <w:r w:rsidR="00F4161C" w:rsidRPr="00F4161C">
        <w:rPr>
          <w:rFonts w:asciiTheme="minorHAnsi" w:hAnsiTheme="minorHAnsi" w:cs="Arial"/>
          <w:sz w:val="20"/>
          <w:szCs w:val="20"/>
        </w:rPr>
        <w:t>Ciò anche al fine di verificare - così come indicato dall’A.N.AC nel documento recente “Linee guida per il ricorso a procedure negoziate senza previa pubblicazione di un bando nel caso di forniture e servizi ritenuti infungibili” - se in concreto sussistano i presupposti che consentono, ai sensi dell’art. 63 del d.lgs. n. 50/2016, il ricorso alla procedura negoziata senza pubblicazione del bando, ovvero esistano soluzioni alternativ</w:t>
      </w:r>
      <w:r w:rsidR="00F4161C">
        <w:rPr>
          <w:rFonts w:asciiTheme="minorHAnsi" w:hAnsiTheme="minorHAnsi" w:cs="Arial"/>
          <w:sz w:val="20"/>
          <w:szCs w:val="20"/>
        </w:rPr>
        <w:t>e</w:t>
      </w:r>
      <w:r w:rsidR="00F4161C" w:rsidRPr="00F4161C">
        <w:rPr>
          <w:rFonts w:asciiTheme="minorHAnsi" w:hAnsiTheme="minorHAnsi" w:cs="Arial"/>
          <w:sz w:val="20"/>
          <w:szCs w:val="20"/>
        </w:rPr>
        <w:t>.</w:t>
      </w:r>
    </w:p>
    <w:p w:rsidR="00F4161C" w:rsidRDefault="00F4161C" w:rsidP="003E2A1D">
      <w:pPr>
        <w:spacing w:line="360" w:lineRule="auto"/>
        <w:jc w:val="both"/>
        <w:rPr>
          <w:rFonts w:asciiTheme="minorHAnsi" w:hAnsiTheme="minorHAnsi" w:cs="Arial"/>
          <w:sz w:val="20"/>
          <w:szCs w:val="20"/>
        </w:rPr>
      </w:pP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E410DA">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9" w:history="1">
        <w:r w:rsidR="00E52E63" w:rsidRPr="00FC2B12">
          <w:rPr>
            <w:rStyle w:val="Collegamentoipertestuale"/>
            <w:rFonts w:asciiTheme="minorHAnsi" w:hAnsiTheme="minorHAnsi" w:cs="Arial"/>
            <w:bCs/>
            <w:sz w:val="20"/>
            <w:szCs w:val="20"/>
          </w:rPr>
          <w:t>demand.management@consip.it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w:t>
      </w:r>
      <w:r w:rsidR="00191914">
        <w:rPr>
          <w:rFonts w:asciiTheme="minorHAnsi" w:hAnsiTheme="minorHAnsi" w:cs="Arial"/>
          <w:b/>
          <w:i/>
          <w:sz w:val="20"/>
          <w:szCs w:val="20"/>
        </w:rPr>
        <w:t>649</w:t>
      </w:r>
      <w:r w:rsidRPr="00154E08">
        <w:rPr>
          <w:rFonts w:asciiTheme="minorHAnsi" w:hAnsiTheme="minorHAnsi" w:cs="Arial"/>
          <w:b/>
          <w:i/>
          <w:sz w:val="20"/>
          <w:szCs w:val="20"/>
        </w:rPr>
        <w:t>.</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bookmarkStart w:id="0" w:name="_GoBack"/>
      <w:bookmarkEnd w:id="0"/>
      <w:r w:rsidR="00717449" w:rsidRPr="00717449">
        <w:rPr>
          <w:rFonts w:ascii="Calibri" w:hAnsi="Calibri" w:cs="Arial"/>
          <w:sz w:val="20"/>
          <w:szCs w:val="20"/>
        </w:rPr>
        <w:t>11</w:t>
      </w:r>
      <w:r w:rsidR="00B71DB4" w:rsidRPr="00717449">
        <w:rPr>
          <w:rFonts w:ascii="Calibri" w:hAnsi="Calibri" w:cs="Arial"/>
          <w:sz w:val="20"/>
          <w:szCs w:val="20"/>
        </w:rPr>
        <w:t>/</w:t>
      </w:r>
      <w:r w:rsidR="00717449" w:rsidRPr="00717449">
        <w:rPr>
          <w:rFonts w:ascii="Calibri" w:hAnsi="Calibri" w:cs="Arial"/>
          <w:sz w:val="20"/>
          <w:szCs w:val="20"/>
        </w:rPr>
        <w:t>01</w:t>
      </w:r>
      <w:r w:rsidR="00154E08" w:rsidRPr="00717449">
        <w:rPr>
          <w:rFonts w:ascii="Calibri" w:hAnsi="Calibri" w:cs="Arial"/>
          <w:sz w:val="20"/>
          <w:szCs w:val="20"/>
        </w:rPr>
        <w:t>/201</w:t>
      </w:r>
      <w:r w:rsidR="00E52E63" w:rsidRPr="00717449">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0"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D26FE6" w:rsidRDefault="00D26FE6" w:rsidP="00D26FE6">
      <w:pPr>
        <w:pStyle w:val="Titolo1"/>
        <w:numPr>
          <w:ilvl w:val="0"/>
          <w:numId w:val="0"/>
        </w:numPr>
        <w:rPr>
          <w:rFonts w:ascii="Calibri" w:hAnsi="Calibri"/>
          <w:sz w:val="24"/>
        </w:rPr>
      </w:pPr>
      <w:r w:rsidRPr="00D26FE6">
        <w:rPr>
          <w:rFonts w:ascii="Calibri" w:hAnsi="Calibri"/>
          <w:sz w:val="24"/>
        </w:rPr>
        <w:t>In</w:t>
      </w:r>
      <w:r>
        <w:rPr>
          <w:rFonts w:ascii="Calibri" w:hAnsi="Calibri"/>
          <w:sz w:val="24"/>
        </w:rPr>
        <w:t>formativa della Stazione appaltante</w:t>
      </w:r>
    </w:p>
    <w:p w:rsidR="00D26FE6" w:rsidRPr="00655D56" w:rsidRDefault="00D26FE6" w:rsidP="00655D56">
      <w:pPr>
        <w:spacing w:line="360" w:lineRule="auto"/>
        <w:jc w:val="both"/>
        <w:rPr>
          <w:rFonts w:ascii="Calibri" w:hAnsi="Calibri" w:cs="Arial"/>
          <w:sz w:val="20"/>
          <w:szCs w:val="20"/>
        </w:rPr>
      </w:pPr>
      <w:r w:rsidRPr="00655D56">
        <w:rPr>
          <w:rFonts w:ascii="Calibri" w:hAnsi="Calibri" w:cs="Arial"/>
          <w:sz w:val="20"/>
          <w:szCs w:val="20"/>
        </w:rPr>
        <w:t xml:space="preserve">Ai sensi della Determinazione dell’ANAC “Linee guida per il ricorso a procedure negoziate senza previa pubblicazione di un bando nel caso di forniture e servizi ritenuti infungibili” la Consip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D26FE6" w:rsidRPr="00D26FE6" w:rsidRDefault="00D26FE6" w:rsidP="00D26FE6"/>
    <w:p w:rsidR="00EE6B8E" w:rsidRPr="00427A96" w:rsidRDefault="00EE6B8E" w:rsidP="009921CB"/>
    <w:p w:rsidR="00D26FE6" w:rsidRPr="00427A96" w:rsidRDefault="00412496" w:rsidP="00D26FE6">
      <w:pPr>
        <w:pStyle w:val="Paragrafoelenco"/>
        <w:numPr>
          <w:ilvl w:val="0"/>
          <w:numId w:val="36"/>
        </w:numPr>
        <w:rPr>
          <w:rFonts w:asciiTheme="minorHAnsi" w:hAnsiTheme="minorHAnsi" w:cstheme="minorHAnsi"/>
          <w:b/>
        </w:rPr>
      </w:pPr>
      <w:r>
        <w:rPr>
          <w:rFonts w:asciiTheme="minorHAnsi" w:hAnsiTheme="minorHAnsi" w:cstheme="minorHAnsi"/>
          <w:b/>
        </w:rPr>
        <w:t>Breve descrizione dell’iniziativa</w:t>
      </w:r>
    </w:p>
    <w:p w:rsidR="009921CB" w:rsidRPr="00427A96" w:rsidRDefault="009921CB" w:rsidP="009921CB">
      <w:pPr>
        <w:spacing w:line="360" w:lineRule="auto"/>
        <w:jc w:val="both"/>
        <w:rPr>
          <w:rFonts w:ascii="Calibri" w:hAnsi="Calibri" w:cs="Arial"/>
          <w:sz w:val="20"/>
          <w:szCs w:val="20"/>
        </w:rPr>
      </w:pPr>
    </w:p>
    <w:p w:rsidR="009921CB" w:rsidRDefault="009921CB" w:rsidP="009921CB">
      <w:pPr>
        <w:spacing w:line="360" w:lineRule="auto"/>
        <w:jc w:val="both"/>
        <w:rPr>
          <w:rFonts w:ascii="Calibri" w:hAnsi="Calibri" w:cs="Arial"/>
          <w:sz w:val="20"/>
          <w:szCs w:val="20"/>
        </w:rPr>
      </w:pPr>
      <w:r w:rsidRPr="00427A96">
        <w:rPr>
          <w:rFonts w:ascii="Calibri" w:hAnsi="Calibri" w:cs="Arial"/>
          <w:sz w:val="20"/>
          <w:szCs w:val="20"/>
        </w:rPr>
        <w:t xml:space="preserve">Il perimetro di acquisizione </w:t>
      </w:r>
      <w:r w:rsidR="00DC457B" w:rsidRPr="00427A96">
        <w:rPr>
          <w:rFonts w:ascii="Calibri" w:hAnsi="Calibri" w:cs="Arial"/>
          <w:sz w:val="20"/>
          <w:szCs w:val="20"/>
        </w:rPr>
        <w:t>definito da SOGEI è</w:t>
      </w:r>
      <w:r w:rsidRPr="00427A96">
        <w:rPr>
          <w:rFonts w:ascii="Calibri" w:hAnsi="Calibri" w:cs="Arial"/>
          <w:sz w:val="20"/>
          <w:szCs w:val="20"/>
        </w:rPr>
        <w:t xml:space="preserve"> </w:t>
      </w:r>
      <w:r w:rsidR="00E410DA" w:rsidRPr="00427A96">
        <w:rPr>
          <w:rFonts w:ascii="Calibri" w:hAnsi="Calibri" w:cs="Arial"/>
          <w:sz w:val="20"/>
          <w:szCs w:val="20"/>
        </w:rPr>
        <w:t xml:space="preserve">costituito </w:t>
      </w:r>
      <w:r w:rsidR="00412496">
        <w:rPr>
          <w:rFonts w:ascii="Calibri" w:hAnsi="Calibri" w:cs="Arial"/>
          <w:sz w:val="20"/>
          <w:szCs w:val="20"/>
        </w:rPr>
        <w:t>dalla manutenzione, ordinaria e straordinaria, sui summenzionati sistemi</w:t>
      </w:r>
      <w:r w:rsidR="00C306BF">
        <w:rPr>
          <w:rFonts w:ascii="Calibri" w:hAnsi="Calibri" w:cs="Arial"/>
          <w:sz w:val="20"/>
          <w:szCs w:val="20"/>
        </w:rPr>
        <w:t>: quattro apparati</w:t>
      </w:r>
      <w:r w:rsidR="00F60EB1">
        <w:rPr>
          <w:rFonts w:ascii="Calibri" w:hAnsi="Calibri" w:cs="Arial"/>
          <w:sz w:val="20"/>
          <w:szCs w:val="20"/>
        </w:rPr>
        <w:t xml:space="preserve"> </w:t>
      </w:r>
      <w:r w:rsidR="00F60EB1" w:rsidRPr="00E52E63">
        <w:rPr>
          <w:rFonts w:ascii="Calibri" w:hAnsi="Calibri" w:cs="Arial"/>
          <w:sz w:val="20"/>
          <w:szCs w:val="20"/>
        </w:rPr>
        <w:t>DataCard MaxSys e due macchine imbustatrici Otto Kunneke C6000</w:t>
      </w:r>
      <w:r w:rsidR="00F60EB1">
        <w:rPr>
          <w:rFonts w:ascii="Calibri" w:hAnsi="Calibri" w:cs="Arial"/>
          <w:sz w:val="20"/>
          <w:szCs w:val="20"/>
        </w:rPr>
        <w:t xml:space="preserve">. In particolare, l’oggetto dell’acquisizione sarà così </w:t>
      </w:r>
      <w:r w:rsidR="00DC457B" w:rsidRPr="00427A96">
        <w:rPr>
          <w:rFonts w:ascii="Calibri" w:hAnsi="Calibri" w:cs="Arial"/>
          <w:sz w:val="20"/>
          <w:szCs w:val="20"/>
        </w:rPr>
        <w:t>composto</w:t>
      </w:r>
      <w:r w:rsidRPr="00427A96">
        <w:rPr>
          <w:rFonts w:ascii="Calibri" w:hAnsi="Calibri" w:cs="Arial"/>
          <w:sz w:val="20"/>
          <w:szCs w:val="20"/>
        </w:rPr>
        <w:t>:</w:t>
      </w:r>
    </w:p>
    <w:p w:rsidR="00F60EB1" w:rsidRDefault="00F60EB1" w:rsidP="00F60EB1">
      <w:pPr>
        <w:pStyle w:val="Numeroelenco"/>
        <w:widowControl/>
        <w:numPr>
          <w:ilvl w:val="1"/>
          <w:numId w:val="47"/>
        </w:numPr>
        <w:rPr>
          <w:rFonts w:ascii="Calibri" w:hAnsi="Calibri"/>
          <w:lang w:val="it-IT"/>
        </w:rPr>
      </w:pPr>
      <w:r>
        <w:rPr>
          <w:rFonts w:ascii="Calibri" w:hAnsi="Calibri"/>
          <w:lang w:val="it-IT"/>
        </w:rPr>
        <w:lastRenderedPageBreak/>
        <w:t>servizio</w:t>
      </w:r>
      <w:r w:rsidRPr="00C4365D">
        <w:rPr>
          <w:rFonts w:ascii="Calibri" w:hAnsi="Calibri"/>
        </w:rPr>
        <w:t xml:space="preserve"> di manutenzione </w:t>
      </w:r>
      <w:r w:rsidR="00966614">
        <w:rPr>
          <w:rFonts w:ascii="Calibri" w:hAnsi="Calibri"/>
          <w:lang w:val="it-IT"/>
        </w:rPr>
        <w:t xml:space="preserve">ordinaria, </w:t>
      </w:r>
      <w:r w:rsidRPr="00C4365D">
        <w:rPr>
          <w:rFonts w:ascii="Calibri" w:hAnsi="Calibri"/>
        </w:rPr>
        <w:t>programmata e correttiva</w:t>
      </w:r>
      <w:r w:rsidR="00966614">
        <w:rPr>
          <w:rFonts w:ascii="Calibri" w:hAnsi="Calibri"/>
          <w:lang w:val="it-IT"/>
        </w:rPr>
        <w:t>,</w:t>
      </w:r>
      <w:r w:rsidRPr="00C4365D">
        <w:rPr>
          <w:rFonts w:ascii="Calibri" w:hAnsi="Calibri"/>
        </w:rPr>
        <w:t xml:space="preserve"> di n. </w:t>
      </w:r>
      <w:r w:rsidRPr="00361C9A">
        <w:rPr>
          <w:rFonts w:ascii="Calibri" w:hAnsi="Calibri"/>
          <w:lang w:val="it-IT"/>
        </w:rPr>
        <w:t>4</w:t>
      </w:r>
      <w:r w:rsidRPr="00C4365D">
        <w:rPr>
          <w:rFonts w:ascii="Calibri" w:hAnsi="Calibri"/>
        </w:rPr>
        <w:t xml:space="preserve"> apparecchiature Datacard modello Maxsys </w:t>
      </w:r>
      <w:r w:rsidRPr="00C4365D">
        <w:rPr>
          <w:rFonts w:ascii="Calibri" w:hAnsi="Calibri"/>
          <w:lang w:val="it-IT"/>
        </w:rPr>
        <w:t xml:space="preserve">e </w:t>
      </w:r>
      <w:r w:rsidRPr="00C4365D">
        <w:rPr>
          <w:rFonts w:ascii="Calibri" w:hAnsi="Calibri"/>
        </w:rPr>
        <w:t xml:space="preserve">n. </w:t>
      </w:r>
      <w:r w:rsidRPr="00361C9A">
        <w:rPr>
          <w:rFonts w:ascii="Calibri" w:hAnsi="Calibri"/>
          <w:lang w:val="it-IT"/>
        </w:rPr>
        <w:t>2</w:t>
      </w:r>
      <w:r w:rsidRPr="00C4365D">
        <w:rPr>
          <w:rFonts w:ascii="Calibri" w:hAnsi="Calibri"/>
        </w:rPr>
        <w:t xml:space="preserve"> sistem</w:t>
      </w:r>
      <w:r w:rsidRPr="00361C9A">
        <w:rPr>
          <w:rFonts w:ascii="Calibri" w:hAnsi="Calibri"/>
          <w:lang w:val="it-IT"/>
        </w:rPr>
        <w:t>i</w:t>
      </w:r>
      <w:r w:rsidRPr="00C4365D">
        <w:rPr>
          <w:rFonts w:ascii="Calibri" w:hAnsi="Calibri"/>
        </w:rPr>
        <w:t xml:space="preserve"> di imbustamento Otto</w:t>
      </w:r>
      <w:r>
        <w:rPr>
          <w:rFonts w:ascii="Calibri" w:hAnsi="Calibri"/>
          <w:lang w:val="it-IT"/>
        </w:rPr>
        <w:t xml:space="preserve"> K</w:t>
      </w:r>
      <w:r w:rsidRPr="00C4365D">
        <w:rPr>
          <w:rFonts w:ascii="Calibri" w:hAnsi="Calibri"/>
        </w:rPr>
        <w:t>u</w:t>
      </w:r>
      <w:r w:rsidRPr="00C4365D">
        <w:rPr>
          <w:rFonts w:ascii="Calibri" w:hAnsi="Calibri"/>
          <w:lang w:val="it-IT"/>
        </w:rPr>
        <w:t>e</w:t>
      </w:r>
      <w:r w:rsidRPr="00C4365D">
        <w:rPr>
          <w:rFonts w:ascii="Calibri" w:hAnsi="Calibri"/>
        </w:rPr>
        <w:t>nnecke modello C6000, comprensiv</w:t>
      </w:r>
      <w:r>
        <w:rPr>
          <w:rFonts w:ascii="Calibri" w:hAnsi="Calibri"/>
          <w:lang w:val="it-IT"/>
        </w:rPr>
        <w:t>o</w:t>
      </w:r>
      <w:r w:rsidRPr="00C4365D">
        <w:rPr>
          <w:rFonts w:ascii="Calibri" w:hAnsi="Calibri"/>
        </w:rPr>
        <w:t xml:space="preserve"> dei materiali soggetti a usura e </w:t>
      </w:r>
      <w:r w:rsidRPr="00C4365D">
        <w:rPr>
          <w:rFonts w:ascii="Calibri" w:hAnsi="Calibri"/>
          <w:lang w:val="it-IT"/>
        </w:rPr>
        <w:t xml:space="preserve">delle </w:t>
      </w:r>
      <w:r w:rsidRPr="00C4365D">
        <w:rPr>
          <w:rFonts w:ascii="Calibri" w:hAnsi="Calibri"/>
        </w:rPr>
        <w:t>eventuali parti di ricambio;</w:t>
      </w:r>
    </w:p>
    <w:p w:rsidR="00F60EB1" w:rsidRDefault="00F60EB1" w:rsidP="00F60EB1">
      <w:pPr>
        <w:pStyle w:val="Numeroelenco"/>
        <w:widowControl/>
        <w:numPr>
          <w:ilvl w:val="1"/>
          <w:numId w:val="47"/>
        </w:numPr>
        <w:rPr>
          <w:rFonts w:ascii="Calibri" w:hAnsi="Calibri"/>
          <w:lang w:val="it-IT"/>
        </w:rPr>
      </w:pPr>
      <w:r>
        <w:rPr>
          <w:rFonts w:ascii="Calibri" w:hAnsi="Calibri"/>
          <w:lang w:val="it-IT"/>
        </w:rPr>
        <w:t xml:space="preserve">servizi di manutenzione straordinaria, consistenti nell’adeguamento tecnologico degli apparati Datacard Maxsys, in termini di upgrade del software di base </w:t>
      </w:r>
      <w:r w:rsidR="00C306BF">
        <w:rPr>
          <w:rFonts w:ascii="Calibri" w:hAnsi="Calibri"/>
          <w:lang w:val="it-IT"/>
        </w:rPr>
        <w:t xml:space="preserve">(es. upgrade sistemi windows all’ultima release) </w:t>
      </w:r>
      <w:r>
        <w:rPr>
          <w:rFonts w:ascii="Calibri" w:hAnsi="Calibri"/>
          <w:lang w:val="it-IT"/>
        </w:rPr>
        <w:t>e di manutenzione del software di simulazione</w:t>
      </w:r>
      <w:r w:rsidR="00C306BF">
        <w:rPr>
          <w:rFonts w:ascii="Calibri" w:hAnsi="Calibri"/>
          <w:lang w:val="it-IT"/>
        </w:rPr>
        <w:t xml:space="preserve"> (mantenendo costantemente aggiornate le patch del sw)</w:t>
      </w:r>
      <w:r>
        <w:rPr>
          <w:rFonts w:ascii="Calibri" w:hAnsi="Calibri"/>
          <w:lang w:val="it-IT"/>
        </w:rPr>
        <w:t>;</w:t>
      </w:r>
    </w:p>
    <w:p w:rsidR="00F60EB1" w:rsidRDefault="00F60EB1" w:rsidP="00F60EB1">
      <w:pPr>
        <w:pStyle w:val="Numeroelenco"/>
        <w:widowControl/>
        <w:numPr>
          <w:ilvl w:val="1"/>
          <w:numId w:val="47"/>
        </w:numPr>
        <w:rPr>
          <w:rFonts w:ascii="Calibri" w:hAnsi="Calibri"/>
          <w:lang w:val="it-IT"/>
        </w:rPr>
      </w:pPr>
      <w:r>
        <w:rPr>
          <w:rFonts w:ascii="Calibri" w:hAnsi="Calibri"/>
          <w:lang w:val="it-IT"/>
        </w:rPr>
        <w:t xml:space="preserve">servizi di </w:t>
      </w:r>
      <w:r w:rsidRPr="001E790A">
        <w:rPr>
          <w:rFonts w:ascii="Calibri" w:hAnsi="Calibri"/>
          <w:lang w:val="it-IT"/>
        </w:rPr>
        <w:t>assistenza sistemistica</w:t>
      </w:r>
      <w:r>
        <w:rPr>
          <w:rFonts w:ascii="Calibri" w:hAnsi="Calibri"/>
          <w:lang w:val="it-IT"/>
        </w:rPr>
        <w:t xml:space="preserve"> per un </w:t>
      </w:r>
      <w:r w:rsidRPr="00C4365D">
        <w:rPr>
          <w:rFonts w:ascii="Calibri" w:hAnsi="Calibri"/>
          <w:lang w:val="it-IT"/>
        </w:rPr>
        <w:t>n</w:t>
      </w:r>
      <w:r>
        <w:rPr>
          <w:rFonts w:ascii="Calibri" w:hAnsi="Calibri"/>
          <w:lang w:val="it-IT"/>
        </w:rPr>
        <w:t xml:space="preserve">umero di </w:t>
      </w:r>
      <w:r w:rsidRPr="00C4365D">
        <w:rPr>
          <w:rFonts w:ascii="Calibri" w:hAnsi="Calibri"/>
          <w:lang w:val="it-IT"/>
        </w:rPr>
        <w:t>120 ore</w:t>
      </w:r>
      <w:r>
        <w:rPr>
          <w:rFonts w:ascii="Calibri" w:hAnsi="Calibri"/>
          <w:lang w:val="it-IT"/>
        </w:rPr>
        <w:t>,</w:t>
      </w:r>
      <w:r w:rsidRPr="00C4365D">
        <w:rPr>
          <w:rFonts w:ascii="Calibri" w:hAnsi="Calibri"/>
          <w:lang w:val="it-IT"/>
        </w:rPr>
        <w:t xml:space="preserve"> da erogarsi durante il pe</w:t>
      </w:r>
      <w:r w:rsidR="00C306BF">
        <w:rPr>
          <w:rFonts w:ascii="Calibri" w:hAnsi="Calibri"/>
          <w:lang w:val="it-IT"/>
        </w:rPr>
        <w:t>riodo di validità del contratto.</w:t>
      </w:r>
    </w:p>
    <w:p w:rsidR="00966614" w:rsidRPr="00C4365D" w:rsidRDefault="00966614" w:rsidP="00F60EB1">
      <w:pPr>
        <w:pStyle w:val="Numeroelenco"/>
        <w:widowControl/>
        <w:numPr>
          <w:ilvl w:val="1"/>
          <w:numId w:val="47"/>
        </w:numPr>
        <w:rPr>
          <w:rFonts w:ascii="Calibri" w:hAnsi="Calibri"/>
          <w:lang w:val="it-IT"/>
        </w:rPr>
      </w:pPr>
      <w:r>
        <w:rPr>
          <w:rFonts w:ascii="Calibri" w:hAnsi="Calibri"/>
          <w:lang w:val="it-IT"/>
        </w:rPr>
        <w:t>materiali di consumo secondo le quantità stimate nella tabella successiva:</w:t>
      </w:r>
    </w:p>
    <w:p w:rsidR="00C306BF" w:rsidRDefault="00C306BF" w:rsidP="009921CB">
      <w:pPr>
        <w:spacing w:line="360" w:lineRule="auto"/>
        <w:jc w:val="both"/>
        <w:rPr>
          <w:rFonts w:ascii="Calibri" w:hAnsi="Calibri" w:cs="Arial"/>
          <w:sz w:val="20"/>
          <w:szCs w:val="20"/>
        </w:rPr>
      </w:pPr>
    </w:p>
    <w:p w:rsidR="00C306BF" w:rsidRDefault="00C306BF" w:rsidP="00C306BF">
      <w:pPr>
        <w:spacing w:line="360" w:lineRule="auto"/>
        <w:ind w:left="1418"/>
        <w:jc w:val="both"/>
        <w:rPr>
          <w:rFonts w:ascii="Calibri" w:hAnsi="Calibri" w:cs="Arial"/>
          <w:sz w:val="20"/>
          <w:szCs w:val="20"/>
        </w:rPr>
      </w:pPr>
      <w:r w:rsidRPr="00C306BF">
        <w:rPr>
          <w:rFonts w:ascii="Calibri" w:hAnsi="Calibri" w:cs="Arial"/>
          <w:noProof/>
          <w:sz w:val="20"/>
          <w:szCs w:val="20"/>
        </w:rPr>
        <w:drawing>
          <wp:inline distT="0" distB="0" distL="0" distR="0" wp14:anchorId="7A4B5DA1" wp14:editId="3853EA71">
            <wp:extent cx="2176265" cy="97478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035" cy="974682"/>
                    </a:xfrm>
                    <a:prstGeom prst="rect">
                      <a:avLst/>
                    </a:prstGeom>
                    <a:noFill/>
                    <a:ln>
                      <a:noFill/>
                    </a:ln>
                    <a:extLst/>
                  </pic:spPr>
                </pic:pic>
              </a:graphicData>
            </a:graphic>
          </wp:inline>
        </w:drawing>
      </w:r>
    </w:p>
    <w:p w:rsidR="00C306BF" w:rsidRPr="00427A96" w:rsidRDefault="00C306BF" w:rsidP="009921CB">
      <w:pPr>
        <w:spacing w:line="360" w:lineRule="auto"/>
        <w:jc w:val="both"/>
        <w:rPr>
          <w:rFonts w:ascii="Calibri" w:hAnsi="Calibri" w:cs="Arial"/>
          <w:sz w:val="20"/>
          <w:szCs w:val="20"/>
        </w:rPr>
      </w:pPr>
    </w:p>
    <w:p w:rsidR="00966614" w:rsidRDefault="00966614" w:rsidP="00966614">
      <w:pPr>
        <w:spacing w:line="360" w:lineRule="auto"/>
        <w:jc w:val="both"/>
        <w:rPr>
          <w:rFonts w:ascii="Calibri" w:hAnsi="Calibri" w:cs="Arial"/>
          <w:sz w:val="20"/>
          <w:szCs w:val="20"/>
        </w:rPr>
      </w:pPr>
      <w:r>
        <w:rPr>
          <w:rFonts w:ascii="Calibri" w:hAnsi="Calibri" w:cs="Arial"/>
          <w:sz w:val="20"/>
          <w:szCs w:val="20"/>
        </w:rPr>
        <w:t>Per quanto attiene ai servizi di manutenzione straordinaria,</w:t>
      </w:r>
      <w:r w:rsidR="0056278D">
        <w:rPr>
          <w:rFonts w:ascii="Calibri" w:hAnsi="Calibri" w:cs="Arial"/>
          <w:sz w:val="20"/>
          <w:szCs w:val="20"/>
        </w:rPr>
        <w:t xml:space="preserve"> erogati in modalità progettuale,</w:t>
      </w:r>
      <w:r>
        <w:rPr>
          <w:rFonts w:ascii="Calibri" w:hAnsi="Calibri" w:cs="Arial"/>
          <w:sz w:val="20"/>
          <w:szCs w:val="20"/>
        </w:rPr>
        <w:t xml:space="preserve"> l’adeguamento tecnologico ha c</w:t>
      </w:r>
      <w:r w:rsidRPr="00966614">
        <w:rPr>
          <w:rFonts w:ascii="Calibri" w:hAnsi="Calibri" w:cs="Arial"/>
          <w:sz w:val="20"/>
          <w:szCs w:val="20"/>
        </w:rPr>
        <w:t>aratteristiche di urgenza e non è più procrastinabile. Gli apparati Maxsys, per la personalizzazione delle Tessere Sanitarie utilizzano una piattaforma basata su WindowsXP, sistema operativo non più manutenuto da Microsoft. Tale circostanza rende non utilizzabili gli aggiornamenti software sviluppati dalla casa madre Datacard e, soprattutto, pregiudica la sicurezza dell’intero sistema, che rimane aperto a possibili attacchi informatici. E’ dunque necessaria una migrazione degli stessi apparati alla versione più recente di Windows supportata. I sistemi Datacard saranno altresì utilizzati per la «personalizzazione elettrica delle smartcard di controllo degli apparecchi di gioco», nell’ambito del sistema di monitoraggio e controllo delle macchine da gioco</w:t>
      </w:r>
      <w:r w:rsidR="0056278D">
        <w:rPr>
          <w:rFonts w:ascii="Calibri" w:hAnsi="Calibri" w:cs="Arial"/>
          <w:sz w:val="20"/>
          <w:szCs w:val="20"/>
        </w:rPr>
        <w:t>.</w:t>
      </w:r>
    </w:p>
    <w:p w:rsidR="00966614" w:rsidRDefault="00966614" w:rsidP="00966614">
      <w:pPr>
        <w:spacing w:line="360" w:lineRule="auto"/>
        <w:jc w:val="both"/>
        <w:rPr>
          <w:rFonts w:ascii="Calibri" w:hAnsi="Calibri" w:cs="Arial"/>
          <w:sz w:val="20"/>
          <w:szCs w:val="20"/>
        </w:rPr>
      </w:pPr>
      <w:r>
        <w:rPr>
          <w:rFonts w:ascii="Calibri" w:hAnsi="Calibri" w:cs="Arial"/>
          <w:sz w:val="20"/>
          <w:szCs w:val="20"/>
        </w:rPr>
        <w:t xml:space="preserve">In merito alla manutenzione ordinaria (programmata e correttiva), si sottolinea che la medesima è funzionale </w:t>
      </w:r>
      <w:r w:rsidRPr="00966614">
        <w:rPr>
          <w:rFonts w:ascii="Calibri" w:hAnsi="Calibri" w:cs="Arial"/>
          <w:sz w:val="20"/>
          <w:szCs w:val="20"/>
        </w:rPr>
        <w:t xml:space="preserve"> al mantenimento dei livelli di servizio per la produzione delle tessere sanita</w:t>
      </w:r>
      <w:r>
        <w:rPr>
          <w:rFonts w:ascii="Calibri" w:hAnsi="Calibri" w:cs="Arial"/>
          <w:sz w:val="20"/>
          <w:szCs w:val="20"/>
        </w:rPr>
        <w:t>rie, nelle quantità di circa 1,6 / 1,7 milioni di tesserini annui</w:t>
      </w:r>
      <w:r w:rsidRPr="00966614">
        <w:rPr>
          <w:rFonts w:ascii="Calibri" w:hAnsi="Calibri" w:cs="Arial"/>
          <w:sz w:val="20"/>
          <w:szCs w:val="20"/>
        </w:rPr>
        <w:t>.</w:t>
      </w:r>
    </w:p>
    <w:p w:rsidR="00966614" w:rsidRDefault="00966614" w:rsidP="00966614">
      <w:pPr>
        <w:spacing w:line="360" w:lineRule="auto"/>
        <w:jc w:val="both"/>
        <w:rPr>
          <w:rFonts w:ascii="Calibri" w:hAnsi="Calibri" w:cs="Arial"/>
          <w:sz w:val="20"/>
          <w:szCs w:val="20"/>
        </w:rPr>
      </w:pPr>
      <w:r w:rsidRPr="00966614">
        <w:rPr>
          <w:rFonts w:ascii="Calibri" w:hAnsi="Calibri" w:cs="Arial"/>
          <w:sz w:val="20"/>
          <w:szCs w:val="20"/>
        </w:rPr>
        <w:t xml:space="preserve">Il contratto di manutenzione dovrà essere comprensivo della fornitura di parti di ricambio per componenti usurabili (cinghie, ventose, rulli….), di un minimo di 15 gg/pp di assistenza sistemistica e prevedere anche un plafond di spesa per i materiali </w:t>
      </w:r>
      <w:r w:rsidR="002D1EB2">
        <w:rPr>
          <w:rFonts w:ascii="Calibri" w:hAnsi="Calibri" w:cs="Arial"/>
          <w:sz w:val="20"/>
          <w:szCs w:val="20"/>
        </w:rPr>
        <w:t>di consumo, così come definiti nella tabella di cui al precedente punto d).</w:t>
      </w:r>
    </w:p>
    <w:p w:rsidR="002D1EB2" w:rsidRPr="002D1EB2" w:rsidRDefault="002D1EB2" w:rsidP="002D1EB2">
      <w:pPr>
        <w:spacing w:line="360" w:lineRule="auto"/>
        <w:jc w:val="both"/>
        <w:rPr>
          <w:rFonts w:ascii="Calibri" w:hAnsi="Calibri" w:cs="Arial"/>
          <w:sz w:val="20"/>
          <w:szCs w:val="20"/>
        </w:rPr>
      </w:pPr>
      <w:r w:rsidRPr="002D1EB2">
        <w:rPr>
          <w:rFonts w:ascii="Calibri" w:hAnsi="Calibri" w:cs="Arial"/>
          <w:sz w:val="20"/>
          <w:szCs w:val="20"/>
        </w:rPr>
        <w:t xml:space="preserve">In ultimo, e non per ordine di importanza, la richiesta di supporto sistemistico si rende necessaria per una revisione della configurazione fisica degli apparati. Infatti, in seguito all’attivazione di una nuova convenzione tra l’Agenzia delle Entrate e la Società Nexieve, per la distribuzione della corrispondenza su </w:t>
      </w:r>
      <w:r w:rsidRPr="002D1EB2">
        <w:rPr>
          <w:rFonts w:ascii="Calibri" w:hAnsi="Calibri" w:cs="Arial"/>
          <w:sz w:val="20"/>
          <w:szCs w:val="20"/>
        </w:rPr>
        <w:lastRenderedPageBreak/>
        <w:t>una vasta area nazionale, viene attivata la distribuzione di nuovi formati di buste rispetto a quelle attualmente in uso.</w:t>
      </w:r>
    </w:p>
    <w:p w:rsidR="002D1EB2" w:rsidRPr="002D1EB2" w:rsidRDefault="002D1EB2" w:rsidP="002D1EB2">
      <w:pPr>
        <w:spacing w:line="360" w:lineRule="auto"/>
        <w:jc w:val="both"/>
        <w:rPr>
          <w:rFonts w:ascii="Calibri" w:hAnsi="Calibri" w:cs="Arial"/>
          <w:sz w:val="20"/>
          <w:szCs w:val="20"/>
        </w:rPr>
      </w:pPr>
      <w:r w:rsidRPr="002D1EB2">
        <w:rPr>
          <w:rFonts w:ascii="Calibri" w:hAnsi="Calibri" w:cs="Arial"/>
          <w:sz w:val="20"/>
          <w:szCs w:val="20"/>
        </w:rPr>
        <w:t>Tale aggiornamento di formato comporterà un intervento di personalizzazione e specializzazione delle imbustatrici Otto Kunnecke C6000.</w:t>
      </w:r>
    </w:p>
    <w:p w:rsidR="00966614" w:rsidRDefault="00966614" w:rsidP="00EE6B8E">
      <w:pPr>
        <w:spacing w:line="360" w:lineRule="auto"/>
        <w:jc w:val="both"/>
        <w:rPr>
          <w:rFonts w:ascii="Calibri" w:hAnsi="Calibri" w:cs="Arial"/>
          <w:sz w:val="20"/>
          <w:szCs w:val="20"/>
        </w:rPr>
      </w:pPr>
    </w:p>
    <w:p w:rsidR="00EE6B8E" w:rsidRDefault="00C306BF" w:rsidP="00EE6B8E">
      <w:pPr>
        <w:spacing w:line="360" w:lineRule="auto"/>
        <w:jc w:val="both"/>
        <w:rPr>
          <w:rFonts w:ascii="Calibri" w:hAnsi="Calibri" w:cs="Arial"/>
          <w:sz w:val="20"/>
          <w:szCs w:val="20"/>
        </w:rPr>
      </w:pPr>
      <w:r>
        <w:rPr>
          <w:rFonts w:ascii="Calibri" w:hAnsi="Calibri" w:cs="Arial"/>
          <w:sz w:val="20"/>
          <w:szCs w:val="20"/>
        </w:rPr>
        <w:t xml:space="preserve">La durata complessiva del contratto sarà di 24 mesi. </w:t>
      </w:r>
      <w:r w:rsidR="00966614">
        <w:rPr>
          <w:rFonts w:ascii="Calibri" w:hAnsi="Calibri" w:cs="Arial"/>
          <w:sz w:val="20"/>
          <w:szCs w:val="20"/>
        </w:rPr>
        <w:t>Considerando  i costi dei precedenti contratti di manutenzione sulla medesima infrastruttura, il valore dell’acquisizione è stimato in circa 500.000,00 euro.</w:t>
      </w:r>
    </w:p>
    <w:p w:rsidR="00966614" w:rsidRPr="00EE6B8E" w:rsidRDefault="00966614" w:rsidP="00EE6B8E">
      <w:pPr>
        <w:spacing w:line="360" w:lineRule="auto"/>
        <w:jc w:val="both"/>
        <w:rPr>
          <w:rFonts w:ascii="Calibri" w:hAnsi="Calibri" w:cs="Arial"/>
          <w:sz w:val="20"/>
          <w:szCs w:val="20"/>
        </w:rPr>
      </w:pPr>
    </w:p>
    <w:p w:rsidR="00412496" w:rsidRDefault="00412496" w:rsidP="00D26FE6"/>
    <w:p w:rsidR="007F533A" w:rsidRPr="0077367A" w:rsidRDefault="007F533A" w:rsidP="0077367A">
      <w:pPr>
        <w:pStyle w:val="Paragrafoelenco"/>
        <w:numPr>
          <w:ilvl w:val="0"/>
          <w:numId w:val="36"/>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706F94" w:rsidP="00BC3E00">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Mercato di riferimento (</w:t>
      </w:r>
      <w:r w:rsidR="007263B1" w:rsidRPr="00BC3E00">
        <w:rPr>
          <w:rFonts w:asciiTheme="minorHAnsi" w:hAnsiTheme="minorHAnsi" w:cs="Arial"/>
          <w:sz w:val="20"/>
          <w:szCs w:val="20"/>
        </w:rPr>
        <w:t xml:space="preserve">l’Azienda che risponde, </w:t>
      </w:r>
      <w:r>
        <w:rPr>
          <w:rFonts w:asciiTheme="minorHAnsi" w:hAnsiTheme="minorHAnsi" w:cs="Arial"/>
          <w:sz w:val="20"/>
          <w:szCs w:val="20"/>
        </w:rPr>
        <w:t>deve indicare il proprio</w:t>
      </w:r>
      <w:r w:rsidR="007263B1" w:rsidRPr="00BC3E00">
        <w:rPr>
          <w:rFonts w:asciiTheme="minorHAnsi" w:hAnsiTheme="minorHAnsi" w:cs="Arial"/>
          <w:sz w:val="20"/>
          <w:szCs w:val="20"/>
        </w:rPr>
        <w:t xml:space="preserve"> mercato di riferimento </w:t>
      </w:r>
      <w:r w:rsidR="002D1EB2">
        <w:rPr>
          <w:rFonts w:asciiTheme="minorHAnsi" w:hAnsiTheme="minorHAnsi" w:cs="Arial"/>
          <w:sz w:val="20"/>
          <w:szCs w:val="20"/>
        </w:rPr>
        <w:t>e quali soluzioni</w:t>
      </w:r>
      <w:r>
        <w:rPr>
          <w:rFonts w:asciiTheme="minorHAnsi" w:hAnsiTheme="minorHAnsi" w:cs="Arial"/>
          <w:sz w:val="20"/>
          <w:szCs w:val="20"/>
        </w:rPr>
        <w:t xml:space="preserve"> propone).</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3B1" w:rsidRDefault="007263B1" w:rsidP="007263B1"/>
    <w:p w:rsidR="00BC3E00" w:rsidRDefault="00BC3E00" w:rsidP="007263B1"/>
    <w:p w:rsidR="00BC3E00" w:rsidRDefault="00BC3E00" w:rsidP="007263B1"/>
    <w:p w:rsidR="007263B1" w:rsidRPr="00BC3E00" w:rsidRDefault="007263B1" w:rsidP="00BC3E00">
      <w:pPr>
        <w:pStyle w:val="BodyText21"/>
        <w:numPr>
          <w:ilvl w:val="0"/>
          <w:numId w:val="31"/>
        </w:numPr>
        <w:spacing w:line="360" w:lineRule="auto"/>
        <w:rPr>
          <w:rFonts w:asciiTheme="minorHAnsi" w:hAnsiTheme="minorHAnsi" w:cs="Arial"/>
          <w:sz w:val="20"/>
          <w:szCs w:val="20"/>
        </w:rPr>
      </w:pPr>
      <w:r w:rsidRPr="00BC3E00">
        <w:rPr>
          <w:rFonts w:asciiTheme="minorHAnsi" w:hAnsiTheme="minorHAnsi" w:cs="Arial"/>
          <w:sz w:val="20"/>
          <w:szCs w:val="20"/>
        </w:rPr>
        <w:t>Condizioni d</w:t>
      </w:r>
      <w:r w:rsidR="00706F94">
        <w:rPr>
          <w:rFonts w:asciiTheme="minorHAnsi" w:hAnsiTheme="minorHAnsi" w:cs="Arial"/>
          <w:sz w:val="20"/>
          <w:szCs w:val="20"/>
        </w:rPr>
        <w:t xml:space="preserve">i prezzo mediamente praticate (volume e </w:t>
      </w:r>
      <w:r w:rsidRPr="00BC3E00">
        <w:rPr>
          <w:rFonts w:asciiTheme="minorHAnsi" w:hAnsiTheme="minorHAnsi" w:cs="Arial"/>
          <w:sz w:val="20"/>
          <w:szCs w:val="20"/>
        </w:rPr>
        <w:t xml:space="preserve">prezzi </w:t>
      </w:r>
      <w:r w:rsidR="00706F94">
        <w:rPr>
          <w:rFonts w:asciiTheme="minorHAnsi" w:hAnsiTheme="minorHAnsi" w:cs="Arial"/>
          <w:sz w:val="20"/>
          <w:szCs w:val="20"/>
        </w:rPr>
        <w:t xml:space="preserve">di listino e sconti </w:t>
      </w:r>
      <w:r w:rsidRPr="00BC3E00">
        <w:rPr>
          <w:rFonts w:asciiTheme="minorHAnsi" w:hAnsiTheme="minorHAnsi" w:cs="Arial"/>
          <w:sz w:val="20"/>
          <w:szCs w:val="20"/>
        </w:rPr>
        <w:t>praticati</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E00" w:rsidRDefault="00BC3E00" w:rsidP="007263B1"/>
    <w:p w:rsidR="00BC3E00" w:rsidRDefault="00BC3E00" w:rsidP="007263B1"/>
    <w:p w:rsidR="00706F94" w:rsidRDefault="00706F94" w:rsidP="007263B1"/>
    <w:p w:rsidR="007263B1" w:rsidRPr="00BC3E00" w:rsidRDefault="007263B1" w:rsidP="00BC3E00">
      <w:pPr>
        <w:pStyle w:val="BodyText21"/>
        <w:numPr>
          <w:ilvl w:val="0"/>
          <w:numId w:val="31"/>
        </w:numPr>
        <w:spacing w:line="360" w:lineRule="auto"/>
        <w:rPr>
          <w:rFonts w:asciiTheme="minorHAnsi" w:hAnsiTheme="minorHAnsi" w:cs="Arial"/>
          <w:sz w:val="20"/>
          <w:szCs w:val="20"/>
        </w:rPr>
      </w:pPr>
      <w:r w:rsidRPr="00BC3E00">
        <w:rPr>
          <w:rFonts w:asciiTheme="minorHAnsi" w:hAnsiTheme="minorHAnsi" w:cs="Arial"/>
          <w:sz w:val="20"/>
          <w:szCs w:val="20"/>
        </w:rPr>
        <w:t xml:space="preserve">Soluzioni tecniche disponibili </w:t>
      </w:r>
      <w:r w:rsidR="00706F94">
        <w:rPr>
          <w:rFonts w:asciiTheme="minorHAnsi" w:hAnsiTheme="minorHAnsi" w:cs="Arial"/>
          <w:sz w:val="20"/>
          <w:szCs w:val="20"/>
        </w:rPr>
        <w:t>(</w:t>
      </w:r>
      <w:r w:rsidRPr="00BC3E00">
        <w:rPr>
          <w:rFonts w:asciiTheme="minorHAnsi" w:hAnsiTheme="minorHAnsi" w:cs="Arial"/>
          <w:sz w:val="20"/>
          <w:szCs w:val="20"/>
        </w:rPr>
        <w:t>si richiede all’Azienda se intende partecipare in veste di produttore, di distributore</w:t>
      </w:r>
      <w:r w:rsidR="00706F94">
        <w:rPr>
          <w:rFonts w:asciiTheme="minorHAnsi" w:hAnsiTheme="minorHAnsi" w:cs="Arial"/>
          <w:sz w:val="20"/>
          <w:szCs w:val="20"/>
        </w:rPr>
        <w:t>,</w:t>
      </w:r>
      <w:r w:rsidR="00F4161C">
        <w:rPr>
          <w:rFonts w:asciiTheme="minorHAnsi" w:hAnsiTheme="minorHAnsi" w:cs="Arial"/>
          <w:sz w:val="20"/>
          <w:szCs w:val="20"/>
        </w:rPr>
        <w:t xml:space="preserve"> di manutentore,</w:t>
      </w:r>
      <w:r w:rsidR="00706F94">
        <w:rPr>
          <w:rFonts w:asciiTheme="minorHAnsi" w:hAnsiTheme="minorHAnsi" w:cs="Arial"/>
          <w:sz w:val="20"/>
          <w:szCs w:val="20"/>
        </w:rPr>
        <w:t xml:space="preserve"> </w:t>
      </w:r>
      <w:r w:rsidRPr="00BC3E00">
        <w:rPr>
          <w:rFonts w:asciiTheme="minorHAnsi" w:hAnsiTheme="minorHAnsi" w:cs="Arial"/>
          <w:sz w:val="20"/>
          <w:szCs w:val="20"/>
        </w:rPr>
        <w:t>in esclusiva o non in esclusiva</w:t>
      </w:r>
      <w:r w:rsidR="00F4161C">
        <w:rPr>
          <w:rFonts w:asciiTheme="minorHAnsi" w:hAnsiTheme="minorHAnsi" w:cs="Arial"/>
          <w:sz w:val="20"/>
          <w:szCs w:val="20"/>
        </w:rPr>
        <w:t>, con quali livelli di certificazione del produttore dell’azienda e/o del personale</w:t>
      </w:r>
      <w:r w:rsidRPr="00BC3E00">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 è il fatturato annuo realizzato dalla Azienda nell’ultimo triennio </w:t>
      </w:r>
      <w:r w:rsidR="00706F94">
        <w:rPr>
          <w:rFonts w:asciiTheme="minorHAnsi" w:hAnsiTheme="minorHAnsi" w:cs="Arial"/>
          <w:sz w:val="20"/>
          <w:szCs w:val="20"/>
        </w:rPr>
        <w:t>(</w:t>
      </w:r>
      <w:r w:rsidRPr="00C31DDC">
        <w:rPr>
          <w:rFonts w:asciiTheme="minorHAnsi" w:hAnsiTheme="minorHAnsi" w:cs="Arial"/>
          <w:sz w:val="20"/>
          <w:szCs w:val="20"/>
        </w:rPr>
        <w:t>relativamente</w:t>
      </w:r>
      <w:r w:rsidR="002D1EB2">
        <w:rPr>
          <w:rFonts w:asciiTheme="minorHAnsi" w:hAnsiTheme="minorHAnsi" w:cs="Arial"/>
          <w:sz w:val="20"/>
          <w:szCs w:val="20"/>
        </w:rPr>
        <w:t xml:space="preserve"> a quanto richiesto, differenziando l’indicazione nel mercato privato da quello della </w:t>
      </w:r>
      <w:r w:rsidRPr="00C31DDC">
        <w:rPr>
          <w:rFonts w:asciiTheme="minorHAnsi" w:hAnsiTheme="minorHAnsi" w:cs="Arial"/>
          <w:sz w:val="20"/>
          <w:szCs w:val="20"/>
        </w:rPr>
        <w:t>Pubblica Amministrazione</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Quali sono i canali commerciali utilizzati dalla Azienda </w:t>
      </w:r>
      <w:r w:rsidR="002D1EB2">
        <w:rPr>
          <w:rFonts w:asciiTheme="minorHAnsi" w:hAnsiTheme="minorHAnsi" w:cs="Arial"/>
          <w:sz w:val="20"/>
          <w:szCs w:val="20"/>
        </w:rPr>
        <w:t>in riferimento ai servizi richiesti (differenziando specificatamente le indicazioni fornite per il mercato privato da quello della Pubblica Amministrazione)</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706F94" w:rsidRPr="0010406C" w:rsidRDefault="00706F94" w:rsidP="00754AAF">
      <w:pPr>
        <w:pStyle w:val="BodyText21"/>
        <w:spacing w:line="360" w:lineRule="auto"/>
        <w:rPr>
          <w:rFonts w:asciiTheme="minorHAnsi" w:hAnsiTheme="minorHAnsi" w:cs="Arial"/>
          <w:b/>
          <w:i/>
          <w:sz w:val="22"/>
          <w:szCs w:val="22"/>
        </w:rPr>
      </w:pPr>
    </w:p>
    <w:p w:rsidR="002D2A5C" w:rsidRPr="002D2A5C" w:rsidRDefault="002D2A5C" w:rsidP="002D2A5C">
      <w:pPr>
        <w:pStyle w:val="BodyText21"/>
        <w:numPr>
          <w:ilvl w:val="0"/>
          <w:numId w:val="31"/>
        </w:numPr>
        <w:spacing w:line="360" w:lineRule="auto"/>
        <w:rPr>
          <w:rFonts w:asciiTheme="minorHAnsi" w:hAnsiTheme="minorHAnsi" w:cs="Arial"/>
          <w:sz w:val="20"/>
          <w:szCs w:val="20"/>
        </w:rPr>
      </w:pPr>
      <w:r w:rsidRPr="002D2A5C">
        <w:rPr>
          <w:rFonts w:asciiTheme="minorHAnsi" w:hAnsiTheme="minorHAnsi" w:cs="Arial"/>
          <w:sz w:val="20"/>
          <w:szCs w:val="20"/>
        </w:rPr>
        <w:t xml:space="preserve">Per ciascun canale commerciale in grado di operare sul territorio nazionale, quanti </w:t>
      </w:r>
      <w:r w:rsidR="00706F94">
        <w:rPr>
          <w:rFonts w:asciiTheme="minorHAnsi" w:hAnsiTheme="minorHAnsi" w:cs="Arial"/>
          <w:sz w:val="20"/>
          <w:szCs w:val="20"/>
        </w:rPr>
        <w:t xml:space="preserve">e quali </w:t>
      </w:r>
      <w:r w:rsidRPr="002D2A5C">
        <w:rPr>
          <w:rFonts w:asciiTheme="minorHAnsi" w:hAnsiTheme="minorHAnsi" w:cs="Arial"/>
          <w:sz w:val="20"/>
          <w:szCs w:val="20"/>
        </w:rPr>
        <w:t>sono i soggetti autorizzati alla vendita</w:t>
      </w:r>
      <w:r w:rsidR="002D1EB2">
        <w:rPr>
          <w:rFonts w:asciiTheme="minorHAnsi" w:hAnsiTheme="minorHAnsi" w:cs="Arial"/>
          <w:sz w:val="20"/>
          <w:szCs w:val="20"/>
        </w:rPr>
        <w:t xml:space="preserve"> e alla manutenzione degli apparati indicati nella presente consultazione</w:t>
      </w:r>
      <w:r w:rsidR="00706F94">
        <w:rPr>
          <w:rFonts w:ascii="Calibri" w:hAnsi="Calibri" w:cs="Arial"/>
          <w:i/>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706F94" w:rsidRPr="0010406C" w:rsidRDefault="00706F94" w:rsidP="00754AAF">
      <w:pPr>
        <w:pStyle w:val="BodyText21"/>
        <w:spacing w:line="360" w:lineRule="auto"/>
        <w:rPr>
          <w:rFonts w:asciiTheme="minorHAnsi" w:hAnsiTheme="minorHAnsi" w:cs="Arial"/>
          <w:b/>
          <w:i/>
          <w:sz w:val="22"/>
          <w:szCs w:val="22"/>
        </w:rPr>
      </w:pPr>
    </w:p>
    <w:p w:rsidR="00320315"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63" w:rsidRDefault="003C6463">
      <w:r>
        <w:separator/>
      </w:r>
    </w:p>
  </w:endnote>
  <w:endnote w:type="continuationSeparator" w:id="0">
    <w:p w:rsidR="003C6463" w:rsidRDefault="003C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Small">
    <w:altName w:val="Arial"/>
    <w:charset w:val="00"/>
    <w:family w:val="auto"/>
    <w:pitch w:val="variable"/>
    <w:sig w:usb0="00000001"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B2153A">
      <w:rPr>
        <w:rStyle w:val="Numeropagina"/>
        <w:rFonts w:ascii="Trebuchet MS" w:hAnsi="Trebuchet MS"/>
        <w:noProof/>
        <w:sz w:val="14"/>
      </w:rPr>
      <w:t>4</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B2153A">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497230" w:rsidRDefault="00754AAF" w:rsidP="00EE6B8E">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3C4D40" w:rsidRPr="003C4D40">
      <w:rPr>
        <w:rFonts w:ascii="Calibri" w:hAnsi="Calibri" w:cs="Arial"/>
        <w:b/>
        <w:sz w:val="28"/>
        <w:szCs w:val="28"/>
      </w:rPr>
      <w:t xml:space="preserve"> </w:t>
    </w:r>
    <w:r w:rsidR="00EE6B8E" w:rsidRPr="00EE6B8E">
      <w:rPr>
        <w:rFonts w:ascii="Trebuchet MS" w:hAnsi="Trebuchet MS"/>
        <w:sz w:val="16"/>
        <w:szCs w:val="16"/>
      </w:rPr>
      <w:t>Consultazione di mercato finalizzata all’acquisizione di una soluzione Software</w:t>
    </w:r>
  </w:p>
  <w:p w:rsidR="003C4D40" w:rsidRPr="003C4D40" w:rsidRDefault="00EE6B8E" w:rsidP="00EE6B8E">
    <w:pPr>
      <w:jc w:val="both"/>
      <w:rPr>
        <w:rFonts w:ascii="Trebuchet MS" w:hAnsi="Trebuchet MS"/>
        <w:sz w:val="16"/>
        <w:szCs w:val="16"/>
      </w:rPr>
    </w:pPr>
    <w:r w:rsidRPr="00EE6B8E">
      <w:rPr>
        <w:rFonts w:ascii="Trebuchet MS" w:hAnsi="Trebuchet MS"/>
        <w:sz w:val="16"/>
        <w:szCs w:val="16"/>
      </w:rPr>
      <w:t xml:space="preserve"> Server Enterprise per lo Sviluppo e la Gestione delle applicazioni PHP di SOGEI</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A2" w:rsidRDefault="00AE1A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63" w:rsidRDefault="003C6463">
      <w:r>
        <w:separator/>
      </w:r>
    </w:p>
  </w:footnote>
  <w:footnote w:type="continuationSeparator" w:id="0">
    <w:p w:rsidR="003C6463" w:rsidRDefault="003C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1B3313A"/>
    <w:multiLevelType w:val="hybridMultilevel"/>
    <w:tmpl w:val="6CF44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A7497"/>
    <w:multiLevelType w:val="hybridMultilevel"/>
    <w:tmpl w:val="39306C50"/>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24B73A4B"/>
    <w:multiLevelType w:val="hybridMultilevel"/>
    <w:tmpl w:val="21923DCE"/>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99F61B4"/>
    <w:multiLevelType w:val="hybridMultilevel"/>
    <w:tmpl w:val="80BAC7EC"/>
    <w:lvl w:ilvl="0" w:tplc="0410000F">
      <w:start w:val="1"/>
      <w:numFmt w:val="decimal"/>
      <w:lvlText w:val="%1."/>
      <w:lvlJc w:val="left"/>
      <w:pPr>
        <w:ind w:left="720" w:hanging="360"/>
      </w:pPr>
      <w:rPr>
        <w:rFonts w:hint="default"/>
      </w:rPr>
    </w:lvl>
    <w:lvl w:ilvl="1" w:tplc="6060D1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1478D9"/>
    <w:multiLevelType w:val="hybridMultilevel"/>
    <w:tmpl w:val="B8C4D6F4"/>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8">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40317A3"/>
    <w:multiLevelType w:val="hybridMultilevel"/>
    <w:tmpl w:val="DAAA3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nsid w:val="45AF16FD"/>
    <w:multiLevelType w:val="hybridMultilevel"/>
    <w:tmpl w:val="1DDCD7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nsid w:val="4E625C6C"/>
    <w:multiLevelType w:val="hybridMultilevel"/>
    <w:tmpl w:val="DC2E50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121B5A"/>
    <w:multiLevelType w:val="hybridMultilevel"/>
    <w:tmpl w:val="B5C03368"/>
    <w:lvl w:ilvl="0" w:tplc="BF501108">
      <w:numFmt w:val="bullet"/>
      <w:lvlText w:val="-"/>
      <w:lvlJc w:val="left"/>
      <w:pPr>
        <w:ind w:left="720" w:hanging="360"/>
      </w:pPr>
      <w:rPr>
        <w:rFonts w:ascii="Calibri" w:eastAsia="Times New Roman" w:hAnsi="Calibri" w:cs="Aria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2A44E4"/>
    <w:multiLevelType w:val="hybridMultilevel"/>
    <w:tmpl w:val="26A84342"/>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27"/>
  </w:num>
  <w:num w:numId="5">
    <w:abstractNumId w:val="0"/>
  </w:num>
  <w:num w:numId="6">
    <w:abstractNumId w:val="11"/>
  </w:num>
  <w:num w:numId="7">
    <w:abstractNumId w:val="36"/>
  </w:num>
  <w:num w:numId="8">
    <w:abstractNumId w:val="5"/>
  </w:num>
  <w:num w:numId="9">
    <w:abstractNumId w:val="21"/>
  </w:num>
  <w:num w:numId="10">
    <w:abstractNumId w:val="6"/>
  </w:num>
  <w:num w:numId="11">
    <w:abstractNumId w:val="29"/>
  </w:num>
  <w:num w:numId="12">
    <w:abstractNumId w:val="8"/>
  </w:num>
  <w:num w:numId="13">
    <w:abstractNumId w:val="34"/>
  </w:num>
  <w:num w:numId="14">
    <w:abstractNumId w:val="1"/>
  </w:num>
  <w:num w:numId="15">
    <w:abstractNumId w:val="32"/>
  </w:num>
  <w:num w:numId="16">
    <w:abstractNumId w:val="31"/>
  </w:num>
  <w:num w:numId="17">
    <w:abstractNumId w:val="33"/>
  </w:num>
  <w:num w:numId="18">
    <w:abstractNumId w:val="3"/>
  </w:num>
  <w:num w:numId="19">
    <w:abstractNumId w:val="17"/>
  </w:num>
  <w:num w:numId="20">
    <w:abstractNumId w:val="24"/>
  </w:num>
  <w:num w:numId="21">
    <w:abstractNumId w:val="28"/>
  </w:num>
  <w:num w:numId="22">
    <w:abstractNumId w:val="39"/>
  </w:num>
  <w:num w:numId="23">
    <w:abstractNumId w:val="22"/>
  </w:num>
  <w:num w:numId="24">
    <w:abstractNumId w:val="22"/>
  </w:num>
  <w:num w:numId="25">
    <w:abstractNumId w:val="22"/>
  </w:num>
  <w:num w:numId="26">
    <w:abstractNumId w:val="18"/>
  </w:num>
  <w:num w:numId="27">
    <w:abstractNumId w:val="40"/>
  </w:num>
  <w:num w:numId="28">
    <w:abstractNumId w:val="37"/>
  </w:num>
  <w:num w:numId="29">
    <w:abstractNumId w:val="35"/>
  </w:num>
  <w:num w:numId="30">
    <w:abstractNumId w:val="9"/>
  </w:num>
  <w:num w:numId="31">
    <w:abstractNumId w:val="41"/>
  </w:num>
  <w:num w:numId="32">
    <w:abstractNumId w:val="19"/>
  </w:num>
  <w:num w:numId="33">
    <w:abstractNumId w:val="2"/>
  </w:num>
  <w:num w:numId="34">
    <w:abstractNumId w:val="10"/>
  </w:num>
  <w:num w:numId="35">
    <w:abstractNumId w:val="22"/>
  </w:num>
  <w:num w:numId="36">
    <w:abstractNumId w:val="30"/>
  </w:num>
  <w:num w:numId="37">
    <w:abstractNumId w:val="26"/>
  </w:num>
  <w:num w:numId="38">
    <w:abstractNumId w:val="4"/>
  </w:num>
  <w:num w:numId="39">
    <w:abstractNumId w:val="15"/>
  </w:num>
  <w:num w:numId="40">
    <w:abstractNumId w:val="23"/>
  </w:num>
  <w:num w:numId="41">
    <w:abstractNumId w:val="7"/>
  </w:num>
  <w:num w:numId="42">
    <w:abstractNumId w:val="16"/>
  </w:num>
  <w:num w:numId="43">
    <w:abstractNumId w:val="38"/>
  </w:num>
  <w:num w:numId="44">
    <w:abstractNumId w:val="20"/>
  </w:num>
  <w:num w:numId="45">
    <w:abstractNumId w:val="12"/>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222C4"/>
    <w:rsid w:val="00023B87"/>
    <w:rsid w:val="00030FD8"/>
    <w:rsid w:val="00036494"/>
    <w:rsid w:val="000447EB"/>
    <w:rsid w:val="0005015E"/>
    <w:rsid w:val="000511CD"/>
    <w:rsid w:val="00055074"/>
    <w:rsid w:val="000610CB"/>
    <w:rsid w:val="00063D6C"/>
    <w:rsid w:val="00070EAB"/>
    <w:rsid w:val="00071455"/>
    <w:rsid w:val="00072AB1"/>
    <w:rsid w:val="00074B9C"/>
    <w:rsid w:val="0007666D"/>
    <w:rsid w:val="00090498"/>
    <w:rsid w:val="0009413A"/>
    <w:rsid w:val="000A02D3"/>
    <w:rsid w:val="000B13C8"/>
    <w:rsid w:val="000B3E7A"/>
    <w:rsid w:val="000C0622"/>
    <w:rsid w:val="000C6009"/>
    <w:rsid w:val="000E19EF"/>
    <w:rsid w:val="000E5D84"/>
    <w:rsid w:val="000F660E"/>
    <w:rsid w:val="00114048"/>
    <w:rsid w:val="001142EC"/>
    <w:rsid w:val="00114E51"/>
    <w:rsid w:val="00131E79"/>
    <w:rsid w:val="00132823"/>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91914"/>
    <w:rsid w:val="001A1202"/>
    <w:rsid w:val="001C1DD9"/>
    <w:rsid w:val="001C391D"/>
    <w:rsid w:val="001D563A"/>
    <w:rsid w:val="001D5F4B"/>
    <w:rsid w:val="001F620A"/>
    <w:rsid w:val="001F707C"/>
    <w:rsid w:val="00203329"/>
    <w:rsid w:val="0020520E"/>
    <w:rsid w:val="00206BB1"/>
    <w:rsid w:val="00207527"/>
    <w:rsid w:val="002142B4"/>
    <w:rsid w:val="00215FB9"/>
    <w:rsid w:val="002255CF"/>
    <w:rsid w:val="00243338"/>
    <w:rsid w:val="00243B7D"/>
    <w:rsid w:val="002678F5"/>
    <w:rsid w:val="002718CD"/>
    <w:rsid w:val="0027533F"/>
    <w:rsid w:val="00286F97"/>
    <w:rsid w:val="00290F02"/>
    <w:rsid w:val="002910AB"/>
    <w:rsid w:val="0029365A"/>
    <w:rsid w:val="002A08D2"/>
    <w:rsid w:val="002A2B57"/>
    <w:rsid w:val="002A4DD1"/>
    <w:rsid w:val="002A79A4"/>
    <w:rsid w:val="002B20BA"/>
    <w:rsid w:val="002B2800"/>
    <w:rsid w:val="002B7A0A"/>
    <w:rsid w:val="002D1EB2"/>
    <w:rsid w:val="002D2A5C"/>
    <w:rsid w:val="002E0E3B"/>
    <w:rsid w:val="002E630C"/>
    <w:rsid w:val="002E7DB7"/>
    <w:rsid w:val="002F6C5E"/>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C6463"/>
    <w:rsid w:val="003D6BB9"/>
    <w:rsid w:val="003E2A1D"/>
    <w:rsid w:val="003F30E2"/>
    <w:rsid w:val="003F4572"/>
    <w:rsid w:val="00402799"/>
    <w:rsid w:val="00404CF7"/>
    <w:rsid w:val="00412496"/>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21B2"/>
    <w:rsid w:val="00497230"/>
    <w:rsid w:val="00497A15"/>
    <w:rsid w:val="004A1A69"/>
    <w:rsid w:val="004A25E9"/>
    <w:rsid w:val="004A485D"/>
    <w:rsid w:val="004B008F"/>
    <w:rsid w:val="004B2506"/>
    <w:rsid w:val="004B4114"/>
    <w:rsid w:val="004B70A6"/>
    <w:rsid w:val="004C5ADC"/>
    <w:rsid w:val="004C611A"/>
    <w:rsid w:val="004E0AB1"/>
    <w:rsid w:val="004F0889"/>
    <w:rsid w:val="004F357D"/>
    <w:rsid w:val="004F51A5"/>
    <w:rsid w:val="004F5C75"/>
    <w:rsid w:val="00500CB3"/>
    <w:rsid w:val="00504F81"/>
    <w:rsid w:val="00507068"/>
    <w:rsid w:val="005123CE"/>
    <w:rsid w:val="005268E8"/>
    <w:rsid w:val="00526999"/>
    <w:rsid w:val="0053254F"/>
    <w:rsid w:val="0053692C"/>
    <w:rsid w:val="00542434"/>
    <w:rsid w:val="00552154"/>
    <w:rsid w:val="00555616"/>
    <w:rsid w:val="0055735E"/>
    <w:rsid w:val="00560DEE"/>
    <w:rsid w:val="00560F39"/>
    <w:rsid w:val="0056278D"/>
    <w:rsid w:val="00567789"/>
    <w:rsid w:val="00582B92"/>
    <w:rsid w:val="00582C80"/>
    <w:rsid w:val="00595B34"/>
    <w:rsid w:val="005A2743"/>
    <w:rsid w:val="005A3864"/>
    <w:rsid w:val="005A6AED"/>
    <w:rsid w:val="005A706B"/>
    <w:rsid w:val="005B0A52"/>
    <w:rsid w:val="005B2C6D"/>
    <w:rsid w:val="005B5606"/>
    <w:rsid w:val="005D3A8F"/>
    <w:rsid w:val="005E701D"/>
    <w:rsid w:val="005F4E10"/>
    <w:rsid w:val="005F7054"/>
    <w:rsid w:val="006010EC"/>
    <w:rsid w:val="00614F72"/>
    <w:rsid w:val="00644BAA"/>
    <w:rsid w:val="006503BD"/>
    <w:rsid w:val="00655D56"/>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6AB2"/>
    <w:rsid w:val="006E6C0B"/>
    <w:rsid w:val="006F07FE"/>
    <w:rsid w:val="006F1049"/>
    <w:rsid w:val="006F19C7"/>
    <w:rsid w:val="006F4BEF"/>
    <w:rsid w:val="006F7DA8"/>
    <w:rsid w:val="00704579"/>
    <w:rsid w:val="00706F94"/>
    <w:rsid w:val="0071611F"/>
    <w:rsid w:val="00717449"/>
    <w:rsid w:val="00720CDF"/>
    <w:rsid w:val="00724028"/>
    <w:rsid w:val="00724895"/>
    <w:rsid w:val="00725F52"/>
    <w:rsid w:val="007263B1"/>
    <w:rsid w:val="00733AE1"/>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B078B"/>
    <w:rsid w:val="007B4FE1"/>
    <w:rsid w:val="007C1EBE"/>
    <w:rsid w:val="007C39C4"/>
    <w:rsid w:val="007C3FFE"/>
    <w:rsid w:val="007D2DE6"/>
    <w:rsid w:val="007D3A8E"/>
    <w:rsid w:val="007D4B3B"/>
    <w:rsid w:val="007D6288"/>
    <w:rsid w:val="007D6803"/>
    <w:rsid w:val="007E346A"/>
    <w:rsid w:val="007F21F9"/>
    <w:rsid w:val="007F533A"/>
    <w:rsid w:val="00810926"/>
    <w:rsid w:val="00825DDB"/>
    <w:rsid w:val="00846474"/>
    <w:rsid w:val="00860F55"/>
    <w:rsid w:val="008726BD"/>
    <w:rsid w:val="00877276"/>
    <w:rsid w:val="00882C52"/>
    <w:rsid w:val="00885933"/>
    <w:rsid w:val="00890E8D"/>
    <w:rsid w:val="00891C59"/>
    <w:rsid w:val="00894D0F"/>
    <w:rsid w:val="0089665E"/>
    <w:rsid w:val="008A6769"/>
    <w:rsid w:val="008A7DB0"/>
    <w:rsid w:val="008B152F"/>
    <w:rsid w:val="008B3EE7"/>
    <w:rsid w:val="008B764A"/>
    <w:rsid w:val="008D0B2B"/>
    <w:rsid w:val="009130EE"/>
    <w:rsid w:val="009142E9"/>
    <w:rsid w:val="00920505"/>
    <w:rsid w:val="0093484B"/>
    <w:rsid w:val="00941E51"/>
    <w:rsid w:val="00953E1B"/>
    <w:rsid w:val="009621A0"/>
    <w:rsid w:val="00962C66"/>
    <w:rsid w:val="00966614"/>
    <w:rsid w:val="0097119A"/>
    <w:rsid w:val="00984ACD"/>
    <w:rsid w:val="0098545B"/>
    <w:rsid w:val="009921CB"/>
    <w:rsid w:val="00995791"/>
    <w:rsid w:val="0099598D"/>
    <w:rsid w:val="009A3FB4"/>
    <w:rsid w:val="009A72B9"/>
    <w:rsid w:val="009B0FA0"/>
    <w:rsid w:val="009B218E"/>
    <w:rsid w:val="009B28F6"/>
    <w:rsid w:val="009B46B4"/>
    <w:rsid w:val="009E321C"/>
    <w:rsid w:val="009F39EF"/>
    <w:rsid w:val="009F5246"/>
    <w:rsid w:val="00A019F5"/>
    <w:rsid w:val="00A23046"/>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67B8"/>
    <w:rsid w:val="00AD4EB0"/>
    <w:rsid w:val="00AD555B"/>
    <w:rsid w:val="00AE1000"/>
    <w:rsid w:val="00AE1AA2"/>
    <w:rsid w:val="00AE1B3A"/>
    <w:rsid w:val="00AE7933"/>
    <w:rsid w:val="00AF5F73"/>
    <w:rsid w:val="00AF6481"/>
    <w:rsid w:val="00AF7A37"/>
    <w:rsid w:val="00B00D8F"/>
    <w:rsid w:val="00B2153A"/>
    <w:rsid w:val="00B220FD"/>
    <w:rsid w:val="00B2282E"/>
    <w:rsid w:val="00B41056"/>
    <w:rsid w:val="00B51CC4"/>
    <w:rsid w:val="00B5251D"/>
    <w:rsid w:val="00B71DB4"/>
    <w:rsid w:val="00B86BC2"/>
    <w:rsid w:val="00B91A42"/>
    <w:rsid w:val="00B97F58"/>
    <w:rsid w:val="00BB31F1"/>
    <w:rsid w:val="00BC0F63"/>
    <w:rsid w:val="00BC3E00"/>
    <w:rsid w:val="00BC5BD6"/>
    <w:rsid w:val="00BC7886"/>
    <w:rsid w:val="00BD469F"/>
    <w:rsid w:val="00BD5ECB"/>
    <w:rsid w:val="00BE39DA"/>
    <w:rsid w:val="00BF5F80"/>
    <w:rsid w:val="00C048C4"/>
    <w:rsid w:val="00C0703A"/>
    <w:rsid w:val="00C25A8A"/>
    <w:rsid w:val="00C25ECE"/>
    <w:rsid w:val="00C26496"/>
    <w:rsid w:val="00C30194"/>
    <w:rsid w:val="00C306BF"/>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D07E8"/>
    <w:rsid w:val="00CD1B33"/>
    <w:rsid w:val="00CD4C59"/>
    <w:rsid w:val="00CE4EF3"/>
    <w:rsid w:val="00CF0107"/>
    <w:rsid w:val="00CF1225"/>
    <w:rsid w:val="00CF6FA6"/>
    <w:rsid w:val="00D010BB"/>
    <w:rsid w:val="00D06A54"/>
    <w:rsid w:val="00D15964"/>
    <w:rsid w:val="00D17548"/>
    <w:rsid w:val="00D26FE6"/>
    <w:rsid w:val="00D315B1"/>
    <w:rsid w:val="00D426F7"/>
    <w:rsid w:val="00D4495C"/>
    <w:rsid w:val="00D462DF"/>
    <w:rsid w:val="00D47784"/>
    <w:rsid w:val="00D512C6"/>
    <w:rsid w:val="00D52C3E"/>
    <w:rsid w:val="00D5762E"/>
    <w:rsid w:val="00D62624"/>
    <w:rsid w:val="00D655D4"/>
    <w:rsid w:val="00D93549"/>
    <w:rsid w:val="00D96A57"/>
    <w:rsid w:val="00D97AB3"/>
    <w:rsid w:val="00DA2217"/>
    <w:rsid w:val="00DA49D8"/>
    <w:rsid w:val="00DB603A"/>
    <w:rsid w:val="00DC0F53"/>
    <w:rsid w:val="00DC340E"/>
    <w:rsid w:val="00DC457B"/>
    <w:rsid w:val="00DD6481"/>
    <w:rsid w:val="00DE12E5"/>
    <w:rsid w:val="00DE2052"/>
    <w:rsid w:val="00E00A75"/>
    <w:rsid w:val="00E045EE"/>
    <w:rsid w:val="00E05138"/>
    <w:rsid w:val="00E14BD9"/>
    <w:rsid w:val="00E151AF"/>
    <w:rsid w:val="00E301A3"/>
    <w:rsid w:val="00E362B7"/>
    <w:rsid w:val="00E410DA"/>
    <w:rsid w:val="00E43B7E"/>
    <w:rsid w:val="00E52E63"/>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6B8E"/>
    <w:rsid w:val="00EF0B52"/>
    <w:rsid w:val="00EF5891"/>
    <w:rsid w:val="00F11444"/>
    <w:rsid w:val="00F22E69"/>
    <w:rsid w:val="00F27486"/>
    <w:rsid w:val="00F30AC1"/>
    <w:rsid w:val="00F3519F"/>
    <w:rsid w:val="00F4161C"/>
    <w:rsid w:val="00F44804"/>
    <w:rsid w:val="00F52D0B"/>
    <w:rsid w:val="00F60EB1"/>
    <w:rsid w:val="00F61588"/>
    <w:rsid w:val="00F64989"/>
    <w:rsid w:val="00F720D2"/>
    <w:rsid w:val="00F72C5D"/>
    <w:rsid w:val="00F90FB3"/>
    <w:rsid w:val="00F91CAC"/>
    <w:rsid w:val="00FA155D"/>
    <w:rsid w:val="00FB0AD2"/>
    <w:rsid w:val="00FB2534"/>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uiPriority w:val="99"/>
    <w:rsid w:val="00846474"/>
    <w:rPr>
      <w:sz w:val="16"/>
      <w:szCs w:val="16"/>
    </w:rPr>
  </w:style>
  <w:style w:type="paragraph" w:styleId="Testocommento">
    <w:name w:val="annotation text"/>
    <w:basedOn w:val="Normale"/>
    <w:link w:val="TestocommentoCarattere"/>
    <w:uiPriority w:val="99"/>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umeroelenco">
    <w:name w:val="List Number"/>
    <w:basedOn w:val="Normale"/>
    <w:link w:val="NumeroelencoCarattere"/>
    <w:rsid w:val="00F60EB1"/>
    <w:pPr>
      <w:widowControl w:val="0"/>
      <w:autoSpaceDE w:val="0"/>
      <w:autoSpaceDN w:val="0"/>
      <w:adjustRightInd w:val="0"/>
      <w:spacing w:line="300" w:lineRule="exact"/>
      <w:jc w:val="both"/>
    </w:pPr>
    <w:rPr>
      <w:rFonts w:ascii="Trebuchet MS" w:hAnsi="Trebuchet MS"/>
      <w:sz w:val="20"/>
      <w:lang w:val="x-none" w:eastAsia="x-none"/>
    </w:rPr>
  </w:style>
  <w:style w:type="character" w:customStyle="1" w:styleId="NumeroelencoCarattere">
    <w:name w:val="Numero elenco Carattere"/>
    <w:link w:val="Numeroelenco"/>
    <w:rsid w:val="00F60EB1"/>
    <w:rPr>
      <w:rFonts w:ascii="Trebuchet MS" w:hAnsi="Trebuchet MS"/>
      <w:szCs w:val="24"/>
      <w:lang w:val="x-none" w:eastAsia="x-none"/>
    </w:rPr>
  </w:style>
  <w:style w:type="character" w:customStyle="1" w:styleId="TestocommentoCarattere">
    <w:name w:val="Testo commento Carattere"/>
    <w:link w:val="Testocommento"/>
    <w:uiPriority w:val="99"/>
    <w:rsid w:val="00F60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uiPriority w:val="99"/>
    <w:rsid w:val="00846474"/>
    <w:rPr>
      <w:sz w:val="16"/>
      <w:szCs w:val="16"/>
    </w:rPr>
  </w:style>
  <w:style w:type="paragraph" w:styleId="Testocommento">
    <w:name w:val="annotation text"/>
    <w:basedOn w:val="Normale"/>
    <w:link w:val="TestocommentoCarattere"/>
    <w:uiPriority w:val="99"/>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umeroelenco">
    <w:name w:val="List Number"/>
    <w:basedOn w:val="Normale"/>
    <w:link w:val="NumeroelencoCarattere"/>
    <w:rsid w:val="00F60EB1"/>
    <w:pPr>
      <w:widowControl w:val="0"/>
      <w:autoSpaceDE w:val="0"/>
      <w:autoSpaceDN w:val="0"/>
      <w:adjustRightInd w:val="0"/>
      <w:spacing w:line="300" w:lineRule="exact"/>
      <w:jc w:val="both"/>
    </w:pPr>
    <w:rPr>
      <w:rFonts w:ascii="Trebuchet MS" w:hAnsi="Trebuchet MS"/>
      <w:sz w:val="20"/>
      <w:lang w:val="x-none" w:eastAsia="x-none"/>
    </w:rPr>
  </w:style>
  <w:style w:type="character" w:customStyle="1" w:styleId="NumeroelencoCarattere">
    <w:name w:val="Numero elenco Carattere"/>
    <w:link w:val="Numeroelenco"/>
    <w:rsid w:val="00F60EB1"/>
    <w:rPr>
      <w:rFonts w:ascii="Trebuchet MS" w:hAnsi="Trebuchet MS"/>
      <w:szCs w:val="24"/>
      <w:lang w:val="x-none" w:eastAsia="x-none"/>
    </w:rPr>
  </w:style>
  <w:style w:type="character" w:customStyle="1" w:styleId="TestocommentoCarattere">
    <w:name w:val="Testo commento Carattere"/>
    <w:link w:val="Testocommento"/>
    <w:uiPriority w:val="99"/>
    <w:rsid w:val="00F6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575">
      <w:bodyDiv w:val="1"/>
      <w:marLeft w:val="0"/>
      <w:marRight w:val="0"/>
      <w:marTop w:val="0"/>
      <w:marBottom w:val="0"/>
      <w:divBdr>
        <w:top w:val="none" w:sz="0" w:space="0" w:color="auto"/>
        <w:left w:val="none" w:sz="0" w:space="0" w:color="auto"/>
        <w:bottom w:val="none" w:sz="0" w:space="0" w:color="auto"/>
        <w:right w:val="none" w:sz="0" w:space="0" w:color="auto"/>
      </w:divBdr>
    </w:div>
    <w:div w:id="246765417">
      <w:bodyDiv w:val="1"/>
      <w:marLeft w:val="0"/>
      <w:marRight w:val="0"/>
      <w:marTop w:val="0"/>
      <w:marBottom w:val="0"/>
      <w:divBdr>
        <w:top w:val="none" w:sz="0" w:space="0" w:color="auto"/>
        <w:left w:val="none" w:sz="0" w:space="0" w:color="auto"/>
        <w:bottom w:val="none" w:sz="0" w:space="0" w:color="auto"/>
        <w:right w:val="none" w:sz="0" w:space="0" w:color="auto"/>
      </w:divBdr>
    </w:div>
    <w:div w:id="2618858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37638054">
      <w:bodyDiv w:val="1"/>
      <w:marLeft w:val="0"/>
      <w:marRight w:val="0"/>
      <w:marTop w:val="0"/>
      <w:marBottom w:val="0"/>
      <w:divBdr>
        <w:top w:val="none" w:sz="0" w:space="0" w:color="auto"/>
        <w:left w:val="none" w:sz="0" w:space="0" w:color="auto"/>
        <w:bottom w:val="none" w:sz="0" w:space="0" w:color="auto"/>
        <w:right w:val="none" w:sz="0" w:space="0" w:color="auto"/>
      </w:divBdr>
    </w:div>
    <w:div w:id="1009062595">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58153681">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49560957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nd.managemen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mand.managemen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13872</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2017-01-10T10:16:00Z</dcterms:created>
  <dcterms:modified xsi:type="dcterms:W3CDTF">2017-01-10T10:17:00Z</dcterms:modified>
</cp:coreProperties>
</file>