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2910AB" w:rsidRPr="008C4BCF" w:rsidRDefault="002910AB">
      <w:pPr>
        <w:jc w:val="both"/>
        <w:rPr>
          <w:rFonts w:ascii="Trebuchet MS" w:hAnsi="Trebuchet MS"/>
        </w:rPr>
      </w:pPr>
    </w:p>
    <w:p w:rsidR="00161E38" w:rsidRPr="00B71DB4" w:rsidRDefault="00EE6B8E" w:rsidP="00EE6B8E">
      <w:pPr>
        <w:jc w:val="both"/>
        <w:rPr>
          <w:rFonts w:ascii="Calibri" w:hAnsi="Calibri" w:cs="Arial"/>
          <w:i/>
        </w:rPr>
      </w:pPr>
      <w:r w:rsidRPr="00EE6B8E">
        <w:rPr>
          <w:rFonts w:ascii="Calibri" w:hAnsi="Calibri" w:cs="Arial"/>
          <w:b/>
          <w:sz w:val="28"/>
          <w:szCs w:val="28"/>
        </w:rPr>
        <w:t xml:space="preserve">Consultazione di mercato </w:t>
      </w:r>
      <w:r>
        <w:rPr>
          <w:rFonts w:ascii="Calibri" w:hAnsi="Calibri" w:cs="Arial"/>
          <w:b/>
          <w:sz w:val="28"/>
          <w:szCs w:val="28"/>
        </w:rPr>
        <w:t>finalizzata all</w:t>
      </w:r>
      <w:r w:rsidRPr="00EE6B8E">
        <w:rPr>
          <w:rFonts w:ascii="Calibri" w:hAnsi="Calibri" w:cs="Arial"/>
          <w:b/>
          <w:sz w:val="28"/>
          <w:szCs w:val="28"/>
        </w:rPr>
        <w:t xml:space="preserve">’acquisizione di </w:t>
      </w:r>
      <w:r>
        <w:rPr>
          <w:rFonts w:ascii="Calibri" w:hAnsi="Calibri" w:cs="Arial"/>
          <w:b/>
          <w:sz w:val="28"/>
          <w:szCs w:val="28"/>
        </w:rPr>
        <w:t xml:space="preserve">una soluzione Software </w:t>
      </w:r>
      <w:r w:rsidR="00156CA2">
        <w:rPr>
          <w:rFonts w:ascii="Calibri" w:hAnsi="Calibri" w:cs="Arial"/>
          <w:b/>
          <w:sz w:val="28"/>
          <w:szCs w:val="28"/>
        </w:rPr>
        <w:t xml:space="preserve">di Business </w:t>
      </w:r>
      <w:proofErr w:type="spellStart"/>
      <w:r w:rsidR="00156CA2">
        <w:rPr>
          <w:rFonts w:ascii="Calibri" w:hAnsi="Calibri" w:cs="Arial"/>
          <w:b/>
          <w:sz w:val="28"/>
          <w:szCs w:val="28"/>
        </w:rPr>
        <w:t>Discovery</w:t>
      </w:r>
      <w:proofErr w:type="spellEnd"/>
      <w:r w:rsidR="00156CA2">
        <w:rPr>
          <w:rFonts w:ascii="Calibri" w:hAnsi="Calibri" w:cs="Arial"/>
          <w:b/>
          <w:sz w:val="28"/>
          <w:szCs w:val="28"/>
        </w:rPr>
        <w:t xml:space="preserve"> </w:t>
      </w: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161E38" w:rsidRPr="00B71DB4" w:rsidRDefault="00161E38" w:rsidP="00161E38">
      <w:pPr>
        <w:pStyle w:val="Titolo4"/>
        <w:jc w:val="left"/>
        <w:rPr>
          <w:rFonts w:ascii="Calibri" w:hAnsi="Calibri"/>
        </w:rPr>
      </w:pPr>
      <w:r w:rsidRPr="00B71DB4">
        <w:rPr>
          <w:rFonts w:ascii="Calibri" w:hAnsi="Calibri" w:cs="Arial"/>
        </w:rPr>
        <w:t>Documento di Consultazione del Mercato</w:t>
      </w:r>
    </w:p>
    <w:p w:rsidR="00161E38" w:rsidRPr="00B71DB4" w:rsidRDefault="00161E38" w:rsidP="00161E38">
      <w:pPr>
        <w:jc w:val="both"/>
        <w:rPr>
          <w:rFonts w:ascii="Calibri" w:hAnsi="Calibri"/>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r w:rsidRPr="00571C9D">
        <w:rPr>
          <w:rFonts w:ascii="Calibri" w:hAnsi="Calibri" w:cs="Arial"/>
          <w:sz w:val="20"/>
          <w:szCs w:val="20"/>
        </w:rPr>
        <w:t>Consip S.p.A Via Isonzo 19/E</w:t>
      </w:r>
    </w:p>
    <w:p w:rsidR="00161E38" w:rsidRPr="00571C9D" w:rsidRDefault="00161E38" w:rsidP="00161E38">
      <w:pPr>
        <w:pStyle w:val="Titolo4"/>
        <w:jc w:val="left"/>
        <w:rPr>
          <w:rFonts w:ascii="Calibri" w:hAnsi="Calibri" w:cs="Arial"/>
          <w:i/>
          <w:sz w:val="20"/>
          <w:szCs w:val="20"/>
        </w:rPr>
      </w:pPr>
      <w:r w:rsidRPr="00571C9D">
        <w:rPr>
          <w:rFonts w:ascii="Calibri" w:hAnsi="Calibri" w:cs="Arial"/>
          <w:i/>
          <w:sz w:val="20"/>
          <w:szCs w:val="20"/>
        </w:rPr>
        <w:t>00198 Roma</w:t>
      </w:r>
    </w:p>
    <w:p w:rsidR="00161E38" w:rsidRPr="00571C9D" w:rsidRDefault="00161E38" w:rsidP="00161E38">
      <w:pPr>
        <w:rPr>
          <w:rFonts w:ascii="Calibri" w:hAnsi="Calibri" w:cs="Arial"/>
          <w:b/>
          <w:i/>
          <w:sz w:val="20"/>
          <w:szCs w:val="20"/>
        </w:rPr>
      </w:pPr>
      <w:r w:rsidRPr="00571C9D">
        <w:rPr>
          <w:rFonts w:ascii="Calibri" w:hAnsi="Calibri" w:cs="Arial"/>
          <w:b/>
          <w:i/>
          <w:sz w:val="20"/>
          <w:szCs w:val="20"/>
        </w:rPr>
        <w:t>Fax 06.85.449.284</w:t>
      </w:r>
    </w:p>
    <w:p w:rsidR="00161E38" w:rsidRPr="00B71DB4" w:rsidRDefault="000B6075" w:rsidP="00161E38">
      <w:pPr>
        <w:rPr>
          <w:rFonts w:ascii="Calibri" w:hAnsi="Calibri" w:cs="Arial"/>
          <w:b/>
          <w:i/>
          <w:sz w:val="20"/>
          <w:szCs w:val="20"/>
        </w:rPr>
      </w:pPr>
      <w:hyperlink r:id="rId9" w:history="1">
        <w:r w:rsidR="007A489A" w:rsidRPr="007A489A">
          <w:rPr>
            <w:rStyle w:val="Collegamentoipertestuale"/>
            <w:rFonts w:asciiTheme="minorHAnsi" w:hAnsiTheme="minorHAnsi" w:cs="Arial"/>
            <w:bCs/>
            <w:sz w:val="20"/>
            <w:szCs w:val="20"/>
          </w:rPr>
          <w:t>sourcingIT@consip.it</w:t>
        </w:r>
      </w:hyperlink>
      <w:r w:rsidR="00427A96" w:rsidDel="00427A96">
        <w:t xml:space="preserve"> </w:t>
      </w:r>
    </w:p>
    <w:p w:rsidR="005F4E10" w:rsidRDefault="005F4E10" w:rsidP="00161E38">
      <w:pPr>
        <w:rPr>
          <w:rFonts w:ascii="Calibri" w:hAnsi="Calibri" w:cs="Arial"/>
          <w:i/>
          <w:color w:val="0000FF"/>
          <w:sz w:val="20"/>
          <w:szCs w:val="20"/>
        </w:rPr>
      </w:pPr>
    </w:p>
    <w:p w:rsidR="00161E38" w:rsidRPr="00571C9D" w:rsidRDefault="00161E38" w:rsidP="00161E38">
      <w:pPr>
        <w:rPr>
          <w:rFonts w:ascii="Calibri" w:hAnsi="Calibri" w:cs="Arial"/>
          <w:b/>
          <w:i/>
          <w:sz w:val="20"/>
          <w:szCs w:val="20"/>
        </w:rPr>
      </w:pPr>
    </w:p>
    <w:p w:rsidR="00161E38" w:rsidRPr="0036539A" w:rsidRDefault="00161E38" w:rsidP="00161E38">
      <w:pPr>
        <w:rPr>
          <w:rFonts w:ascii="Calibri" w:hAnsi="Calibri" w:cs="Arial"/>
          <w:b/>
          <w:i/>
          <w:sz w:val="20"/>
          <w:szCs w:val="20"/>
          <w:u w:val="single"/>
        </w:rPr>
      </w:pPr>
      <w:r w:rsidRPr="0036539A">
        <w:rPr>
          <w:rFonts w:ascii="Calibri" w:hAnsi="Calibri" w:cs="Arial"/>
          <w:b/>
          <w:i/>
          <w:sz w:val="20"/>
          <w:szCs w:val="20"/>
          <w:u w:val="single"/>
        </w:rPr>
        <w:t>http://www.</w:t>
      </w:r>
      <w:r w:rsidR="007A489A">
        <w:rPr>
          <w:rFonts w:ascii="Calibri" w:hAnsi="Calibri" w:cs="Arial"/>
          <w:b/>
          <w:i/>
          <w:sz w:val="20"/>
          <w:szCs w:val="20"/>
          <w:u w:val="single"/>
        </w:rPr>
        <w:t>consip</w:t>
      </w:r>
      <w:r w:rsidRPr="0036539A">
        <w:rPr>
          <w:rFonts w:ascii="Calibri" w:hAnsi="Calibri" w:cs="Arial"/>
          <w:b/>
          <w:i/>
          <w:sz w:val="20"/>
          <w:szCs w:val="20"/>
          <w:u w:val="single"/>
        </w:rPr>
        <w:t>.it</w:t>
      </w:r>
    </w:p>
    <w:p w:rsidR="00161E38" w:rsidRPr="00571C9D" w:rsidRDefault="00161E38" w:rsidP="00161E38">
      <w:pPr>
        <w:spacing w:line="360" w:lineRule="auto"/>
        <w:rPr>
          <w:rFonts w:ascii="Calibri" w:hAnsi="Calibri" w:cs="Arial"/>
          <w:sz w:val="20"/>
          <w:szCs w:val="20"/>
        </w:rPr>
      </w:pPr>
    </w:p>
    <w:p w:rsidR="00161E38" w:rsidRPr="00571C9D" w:rsidRDefault="00161E38" w:rsidP="00161E38">
      <w:pPr>
        <w:jc w:val="both"/>
        <w:rPr>
          <w:rFonts w:ascii="Calibri" w:hAnsi="Calibri"/>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r w:rsidRPr="00154E08">
        <w:rPr>
          <w:rFonts w:ascii="Calibri" w:hAnsi="Calibri" w:cs="Arial"/>
          <w:sz w:val="20"/>
          <w:szCs w:val="20"/>
        </w:rPr>
        <w:t xml:space="preserve">Roma, </w:t>
      </w:r>
      <w:r w:rsidR="00E12340">
        <w:rPr>
          <w:rFonts w:ascii="Calibri" w:hAnsi="Calibri" w:cs="Arial"/>
          <w:sz w:val="20"/>
          <w:szCs w:val="20"/>
        </w:rPr>
        <w:t>06</w:t>
      </w:r>
      <w:r w:rsidRPr="00154E08">
        <w:rPr>
          <w:rFonts w:ascii="Calibri" w:hAnsi="Calibri" w:cs="Arial"/>
          <w:sz w:val="20"/>
          <w:szCs w:val="20"/>
        </w:rPr>
        <w:t>/</w:t>
      </w:r>
      <w:r w:rsidR="00802114">
        <w:rPr>
          <w:rFonts w:ascii="Calibri" w:hAnsi="Calibri" w:cs="Arial"/>
          <w:sz w:val="20"/>
          <w:szCs w:val="20"/>
        </w:rPr>
        <w:t>0</w:t>
      </w:r>
      <w:r w:rsidR="00FA7D4A">
        <w:rPr>
          <w:rFonts w:ascii="Calibri" w:hAnsi="Calibri" w:cs="Arial"/>
          <w:sz w:val="20"/>
          <w:szCs w:val="20"/>
        </w:rPr>
        <w:t>2</w:t>
      </w:r>
      <w:r w:rsidRPr="00154E08">
        <w:rPr>
          <w:rFonts w:ascii="Calibri" w:hAnsi="Calibri" w:cs="Arial"/>
          <w:sz w:val="20"/>
          <w:szCs w:val="20"/>
        </w:rPr>
        <w:t>/</w:t>
      </w:r>
      <w:r w:rsidR="00802114" w:rsidRPr="00154E08">
        <w:rPr>
          <w:rFonts w:ascii="Calibri" w:hAnsi="Calibri" w:cs="Arial"/>
          <w:sz w:val="20"/>
          <w:szCs w:val="20"/>
        </w:rPr>
        <w:t>201</w:t>
      </w:r>
      <w:r w:rsidR="00802114">
        <w:rPr>
          <w:rFonts w:ascii="Calibri" w:hAnsi="Calibri" w:cs="Arial"/>
          <w:sz w:val="20"/>
          <w:szCs w:val="20"/>
        </w:rPr>
        <w:t>7</w:t>
      </w: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6F1049" w:rsidRDefault="006F1049">
      <w:pPr>
        <w:rPr>
          <w:rFonts w:ascii="Trebuchet MS" w:hAnsi="Trebuchet MS"/>
        </w:rPr>
      </w:pPr>
      <w:r>
        <w:rPr>
          <w:rFonts w:ascii="Trebuchet MS" w:hAnsi="Trebuchet MS"/>
        </w:rPr>
        <w:br w:type="page"/>
      </w:r>
    </w:p>
    <w:p w:rsidR="00161E38" w:rsidRDefault="00161E38">
      <w:pPr>
        <w:spacing w:line="360" w:lineRule="auto"/>
        <w:rPr>
          <w:rFonts w:ascii="Trebuchet MS" w:hAnsi="Trebuchet MS"/>
        </w:rPr>
      </w:pPr>
    </w:p>
    <w:p w:rsidR="00763BCA" w:rsidRPr="009130EE" w:rsidRDefault="00763BCA">
      <w:pPr>
        <w:spacing w:line="360" w:lineRule="auto"/>
        <w:rPr>
          <w:rFonts w:ascii="Trebuchet MS" w:hAnsi="Trebuchet MS" w:cs="Arial"/>
          <w:b/>
          <w:sz w:val="20"/>
          <w:szCs w:val="20"/>
        </w:rPr>
      </w:pPr>
      <w:r w:rsidRPr="009130EE">
        <w:rPr>
          <w:rFonts w:ascii="Trebuchet MS" w:hAnsi="Trebuchet MS" w:cs="Arial"/>
          <w:b/>
          <w:sz w:val="20"/>
          <w:szCs w:val="20"/>
        </w:rPr>
        <w:t>PREMESSA</w:t>
      </w:r>
    </w:p>
    <w:p w:rsidR="003E2A1D" w:rsidRDefault="003E2A1D" w:rsidP="003E2A1D">
      <w:pPr>
        <w:spacing w:line="360" w:lineRule="auto"/>
        <w:jc w:val="both"/>
        <w:rPr>
          <w:rFonts w:ascii="Calibri" w:hAnsi="Calibri" w:cs="Arial"/>
          <w:sz w:val="20"/>
          <w:szCs w:val="20"/>
        </w:rPr>
      </w:pPr>
    </w:p>
    <w:p w:rsidR="00F3555C" w:rsidRPr="00DF2E25" w:rsidRDefault="00655D56" w:rsidP="00655D56">
      <w:pPr>
        <w:spacing w:line="360" w:lineRule="auto"/>
        <w:jc w:val="both"/>
        <w:rPr>
          <w:rFonts w:asciiTheme="minorHAnsi" w:hAnsiTheme="minorHAnsi" w:cs="Arial"/>
          <w:sz w:val="20"/>
          <w:szCs w:val="20"/>
        </w:rPr>
      </w:pPr>
      <w:r w:rsidRPr="00DF2E25">
        <w:rPr>
          <w:rFonts w:asciiTheme="minorHAnsi" w:hAnsiTheme="minorHAnsi" w:cs="Arial"/>
          <w:sz w:val="20"/>
          <w:szCs w:val="20"/>
        </w:rPr>
        <w:t xml:space="preserve">La presente iniziativa di consultazione di mercato si riferisce alla necessità di acquisire </w:t>
      </w:r>
      <w:r w:rsidR="00B671B2" w:rsidRPr="00DF2E25">
        <w:rPr>
          <w:rFonts w:asciiTheme="minorHAnsi" w:hAnsiTheme="minorHAnsi" w:cs="Arial"/>
          <w:sz w:val="20"/>
          <w:szCs w:val="20"/>
        </w:rPr>
        <w:t xml:space="preserve">prodotti e servizi </w:t>
      </w:r>
      <w:r w:rsidR="00C44984" w:rsidRPr="00DF2E25">
        <w:rPr>
          <w:rFonts w:asciiTheme="minorHAnsi" w:hAnsiTheme="minorHAnsi" w:cs="Arial"/>
          <w:sz w:val="20"/>
          <w:szCs w:val="20"/>
        </w:rPr>
        <w:t>della suite</w:t>
      </w:r>
      <w:r w:rsidR="00F3555C" w:rsidRPr="00DF2E25">
        <w:rPr>
          <w:rFonts w:asciiTheme="minorHAnsi" w:hAnsiTheme="minorHAnsi" w:cs="Arial"/>
          <w:sz w:val="20"/>
          <w:szCs w:val="20"/>
        </w:rPr>
        <w:t xml:space="preserve"> </w:t>
      </w:r>
      <w:proofErr w:type="spellStart"/>
      <w:r w:rsidR="00B671B2" w:rsidRPr="00DF2E25">
        <w:rPr>
          <w:rFonts w:asciiTheme="minorHAnsi" w:hAnsiTheme="minorHAnsi" w:cs="Arial"/>
          <w:sz w:val="20"/>
          <w:szCs w:val="20"/>
        </w:rPr>
        <w:t>Qlik</w:t>
      </w:r>
      <w:proofErr w:type="spellEnd"/>
      <w:r w:rsidR="00B671B2" w:rsidRPr="00DF2E25">
        <w:rPr>
          <w:rFonts w:asciiTheme="minorHAnsi" w:hAnsiTheme="minorHAnsi" w:cs="Arial"/>
          <w:sz w:val="20"/>
          <w:szCs w:val="20"/>
        </w:rPr>
        <w:t xml:space="preserve"> al fine di soddisfare nuove esigenze di Business </w:t>
      </w:r>
      <w:proofErr w:type="spellStart"/>
      <w:r w:rsidR="00B671B2" w:rsidRPr="00DF2E25">
        <w:rPr>
          <w:rFonts w:asciiTheme="minorHAnsi" w:hAnsiTheme="minorHAnsi" w:cs="Arial"/>
          <w:sz w:val="20"/>
          <w:szCs w:val="20"/>
        </w:rPr>
        <w:t>Discovery</w:t>
      </w:r>
      <w:proofErr w:type="spellEnd"/>
      <w:r w:rsidR="00F3555C" w:rsidRPr="00DF2E25">
        <w:rPr>
          <w:rFonts w:asciiTheme="minorHAnsi" w:hAnsiTheme="minorHAnsi" w:cs="Arial"/>
          <w:sz w:val="20"/>
          <w:szCs w:val="20"/>
        </w:rPr>
        <w:t xml:space="preserve">. </w:t>
      </w:r>
      <w:r w:rsidR="00B671B2" w:rsidRPr="00DF2E25">
        <w:rPr>
          <w:rFonts w:asciiTheme="minorHAnsi" w:hAnsiTheme="minorHAnsi" w:cs="Arial"/>
          <w:sz w:val="20"/>
          <w:szCs w:val="20"/>
        </w:rPr>
        <w:t xml:space="preserve"> </w:t>
      </w:r>
    </w:p>
    <w:p w:rsidR="00655D56" w:rsidRPr="00DF2E25" w:rsidRDefault="00F3555C" w:rsidP="006930C6">
      <w:pPr>
        <w:spacing w:line="360" w:lineRule="auto"/>
        <w:jc w:val="both"/>
        <w:rPr>
          <w:rFonts w:asciiTheme="minorHAnsi" w:hAnsiTheme="minorHAnsi" w:cs="Arial"/>
          <w:sz w:val="20"/>
          <w:szCs w:val="20"/>
        </w:rPr>
      </w:pPr>
      <w:r w:rsidRPr="00DF2E25">
        <w:rPr>
          <w:rFonts w:asciiTheme="minorHAnsi" w:hAnsiTheme="minorHAnsi" w:cs="Arial"/>
          <w:sz w:val="20"/>
          <w:szCs w:val="20"/>
        </w:rPr>
        <w:t xml:space="preserve">Al riguardo si evidenzia che </w:t>
      </w:r>
      <w:r w:rsidR="003F376A">
        <w:rPr>
          <w:rFonts w:asciiTheme="minorHAnsi" w:hAnsiTheme="minorHAnsi" w:cs="Arial"/>
          <w:sz w:val="20"/>
          <w:szCs w:val="20"/>
        </w:rPr>
        <w:t xml:space="preserve">la Committente </w:t>
      </w:r>
      <w:r w:rsidRPr="00DF2E25">
        <w:rPr>
          <w:rFonts w:asciiTheme="minorHAnsi" w:hAnsiTheme="minorHAnsi" w:cs="Arial"/>
          <w:sz w:val="20"/>
          <w:szCs w:val="20"/>
        </w:rPr>
        <w:t>ha già in corso un contratto di “</w:t>
      </w:r>
      <w:r w:rsidRPr="009869A2">
        <w:rPr>
          <w:rFonts w:asciiTheme="minorHAnsi" w:hAnsiTheme="minorHAnsi" w:cs="Arial"/>
          <w:i/>
          <w:sz w:val="20"/>
          <w:szCs w:val="20"/>
        </w:rPr>
        <w:t xml:space="preserve">Acquisizione di licenze e dei servizi di manutenzione dei prodotti software </w:t>
      </w:r>
      <w:proofErr w:type="spellStart"/>
      <w:r w:rsidRPr="009869A2">
        <w:rPr>
          <w:rFonts w:asciiTheme="minorHAnsi" w:hAnsiTheme="minorHAnsi" w:cs="Arial"/>
          <w:i/>
          <w:sz w:val="20"/>
          <w:szCs w:val="20"/>
        </w:rPr>
        <w:t>QlikView</w:t>
      </w:r>
      <w:proofErr w:type="spellEnd"/>
      <w:r w:rsidRPr="00DF2E25">
        <w:rPr>
          <w:rFonts w:asciiTheme="minorHAnsi" w:hAnsiTheme="minorHAnsi" w:cs="Arial"/>
          <w:sz w:val="20"/>
          <w:szCs w:val="20"/>
        </w:rPr>
        <w:t>”</w:t>
      </w:r>
      <w:r w:rsidR="00C44984" w:rsidRPr="00DF2E25">
        <w:rPr>
          <w:rFonts w:asciiTheme="minorHAnsi" w:hAnsiTheme="minorHAnsi" w:cs="Arial"/>
          <w:sz w:val="20"/>
          <w:szCs w:val="20"/>
        </w:rPr>
        <w:t xml:space="preserve"> </w:t>
      </w:r>
      <w:r w:rsidR="00BD6F16" w:rsidRPr="00DF2E25">
        <w:rPr>
          <w:rFonts w:asciiTheme="minorHAnsi" w:hAnsiTheme="minorHAnsi" w:cs="Arial"/>
          <w:sz w:val="20"/>
          <w:szCs w:val="20"/>
        </w:rPr>
        <w:t xml:space="preserve">che </w:t>
      </w:r>
      <w:r w:rsidR="00CD387F" w:rsidRPr="00DF2E25">
        <w:rPr>
          <w:rFonts w:asciiTheme="minorHAnsi" w:hAnsiTheme="minorHAnsi" w:cs="Arial"/>
          <w:sz w:val="20"/>
          <w:szCs w:val="20"/>
        </w:rPr>
        <w:t>è in fase di esaurimento</w:t>
      </w:r>
      <w:r w:rsidR="00BD6F16" w:rsidRPr="00DF2E25">
        <w:rPr>
          <w:rFonts w:asciiTheme="minorHAnsi" w:hAnsiTheme="minorHAnsi" w:cs="Arial"/>
          <w:sz w:val="20"/>
          <w:szCs w:val="20"/>
        </w:rPr>
        <w:t>. I</w:t>
      </w:r>
      <w:r w:rsidR="00CD387F" w:rsidRPr="00DF2E25">
        <w:rPr>
          <w:rFonts w:asciiTheme="minorHAnsi" w:hAnsiTheme="minorHAnsi" w:cs="Arial"/>
          <w:sz w:val="20"/>
          <w:szCs w:val="20"/>
        </w:rPr>
        <w:t xml:space="preserve">n considerazione </w:t>
      </w:r>
      <w:r w:rsidR="006930C6" w:rsidRPr="00DF2E25">
        <w:rPr>
          <w:rFonts w:asciiTheme="minorHAnsi" w:hAnsiTheme="minorHAnsi" w:cs="Arial"/>
          <w:sz w:val="20"/>
          <w:szCs w:val="20"/>
        </w:rPr>
        <w:t xml:space="preserve">dell’utilizzo </w:t>
      </w:r>
      <w:r w:rsidR="003F376A">
        <w:rPr>
          <w:rFonts w:asciiTheme="minorHAnsi" w:hAnsiTheme="minorHAnsi" w:cs="Arial"/>
          <w:sz w:val="20"/>
          <w:szCs w:val="20"/>
        </w:rPr>
        <w:t xml:space="preserve">più estensivo </w:t>
      </w:r>
      <w:r w:rsidR="006930C6" w:rsidRPr="00DF2E25">
        <w:rPr>
          <w:rFonts w:asciiTheme="minorHAnsi" w:hAnsiTheme="minorHAnsi" w:cs="Arial"/>
          <w:sz w:val="20"/>
          <w:szCs w:val="20"/>
        </w:rPr>
        <w:t xml:space="preserve">della suite </w:t>
      </w:r>
      <w:proofErr w:type="spellStart"/>
      <w:r w:rsidR="006930C6" w:rsidRPr="00DF2E25">
        <w:rPr>
          <w:rFonts w:asciiTheme="minorHAnsi" w:hAnsiTheme="minorHAnsi" w:cs="Arial"/>
          <w:sz w:val="20"/>
          <w:szCs w:val="20"/>
        </w:rPr>
        <w:t>Qlik</w:t>
      </w:r>
      <w:proofErr w:type="spellEnd"/>
      <w:r w:rsidR="006930C6" w:rsidRPr="00DF2E25">
        <w:rPr>
          <w:rFonts w:asciiTheme="minorHAnsi" w:hAnsiTheme="minorHAnsi" w:cs="Arial"/>
          <w:sz w:val="20"/>
          <w:szCs w:val="20"/>
        </w:rPr>
        <w:t xml:space="preserve">, </w:t>
      </w:r>
      <w:r w:rsidR="00BD6F16" w:rsidRPr="00DF2E25">
        <w:rPr>
          <w:rFonts w:asciiTheme="minorHAnsi" w:hAnsiTheme="minorHAnsi" w:cs="Arial"/>
          <w:sz w:val="20"/>
          <w:szCs w:val="20"/>
        </w:rPr>
        <w:t>e</w:t>
      </w:r>
      <w:r w:rsidR="006930C6" w:rsidRPr="00DF2E25">
        <w:rPr>
          <w:rFonts w:asciiTheme="minorHAnsi" w:hAnsiTheme="minorHAnsi" w:cs="Arial"/>
          <w:sz w:val="20"/>
          <w:szCs w:val="20"/>
        </w:rPr>
        <w:t xml:space="preserve"> del volume elevato di nuove licenze da acquisire, si è resa necessaria una consultazione di mercato con </w:t>
      </w:r>
      <w:r w:rsidR="00655D56" w:rsidRPr="00DF2E25">
        <w:rPr>
          <w:rFonts w:asciiTheme="minorHAnsi" w:hAnsiTheme="minorHAnsi" w:cs="Arial"/>
          <w:sz w:val="20"/>
          <w:szCs w:val="20"/>
        </w:rPr>
        <w:t xml:space="preserve">l’obiettivo di: </w:t>
      </w:r>
    </w:p>
    <w:p w:rsidR="00655D56" w:rsidRPr="00571C9D"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garantire la massima pubblicità all</w:t>
      </w:r>
      <w:r w:rsidR="00497230">
        <w:rPr>
          <w:rFonts w:ascii="Calibri" w:hAnsi="Calibri" w:cs="Arial"/>
          <w:sz w:val="20"/>
          <w:szCs w:val="20"/>
        </w:rPr>
        <w:t>’</w:t>
      </w:r>
      <w:r w:rsidRPr="00571C9D">
        <w:rPr>
          <w:rFonts w:ascii="Calibri" w:hAnsi="Calibri" w:cs="Arial"/>
          <w:sz w:val="20"/>
          <w:szCs w:val="20"/>
        </w:rPr>
        <w:t>iniziativ</w:t>
      </w:r>
      <w:r w:rsidR="00497230">
        <w:rPr>
          <w:rFonts w:ascii="Calibri" w:hAnsi="Calibri" w:cs="Arial"/>
          <w:sz w:val="20"/>
          <w:szCs w:val="20"/>
        </w:rPr>
        <w:t>a</w:t>
      </w:r>
      <w:r w:rsidR="006930C6">
        <w:rPr>
          <w:rFonts w:ascii="Calibri" w:hAnsi="Calibri" w:cs="Arial"/>
          <w:sz w:val="20"/>
          <w:szCs w:val="20"/>
        </w:rPr>
        <w:t>,</w:t>
      </w:r>
      <w:r w:rsidRPr="00571C9D">
        <w:rPr>
          <w:rFonts w:ascii="Calibri" w:hAnsi="Calibri" w:cs="Arial"/>
          <w:sz w:val="20"/>
          <w:szCs w:val="20"/>
        </w:rPr>
        <w:t xml:space="preserve"> per assicurare la più ampia diffusione delle informazioni; </w:t>
      </w:r>
    </w:p>
    <w:p w:rsidR="00655D56" w:rsidRPr="00571C9D"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ottenere la più proficua partecipazione da parte dei soggetti interessati;</w:t>
      </w:r>
    </w:p>
    <w:p w:rsidR="00655D56" w:rsidRPr="00571C9D"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pubblicizzare al meglio le caratteristiche qualitative e tecniche di beni e servizi oggetto di analisi;</w:t>
      </w:r>
    </w:p>
    <w:p w:rsidR="00497A15" w:rsidRPr="0043793F" w:rsidRDefault="00655D56" w:rsidP="00CC59B4">
      <w:pPr>
        <w:pStyle w:val="BodyText21"/>
        <w:numPr>
          <w:ilvl w:val="0"/>
          <w:numId w:val="2"/>
        </w:numPr>
        <w:tabs>
          <w:tab w:val="clear" w:pos="1440"/>
          <w:tab w:val="num" w:pos="360"/>
        </w:tabs>
        <w:autoSpaceDE w:val="0"/>
        <w:autoSpaceDN w:val="0"/>
        <w:adjustRightInd w:val="0"/>
        <w:spacing w:line="360" w:lineRule="auto"/>
        <w:ind w:left="360"/>
        <w:rPr>
          <w:rFonts w:ascii="Calibri" w:hAnsi="Calibri" w:cs="Arial"/>
          <w:sz w:val="20"/>
          <w:szCs w:val="20"/>
        </w:rPr>
      </w:pPr>
      <w:r w:rsidRPr="0043793F">
        <w:rPr>
          <w:rFonts w:ascii="Calibri" w:hAnsi="Calibri" w:cs="Arial"/>
          <w:sz w:val="20"/>
          <w:szCs w:val="20"/>
        </w:rPr>
        <w:t>ricevere, da parte dei soggetti interessati, osservazioni e suggerimenti per una più compiuta conoscenza del mercato.</w:t>
      </w:r>
      <w:r w:rsidR="0043793F" w:rsidRPr="00CC59B4">
        <w:rPr>
          <w:rFonts w:ascii="Calibri" w:hAnsi="Calibri" w:cs="Arial"/>
          <w:sz w:val="20"/>
          <w:szCs w:val="20"/>
        </w:rPr>
        <w:t xml:space="preserve"> Ciò anche al fine di confermare</w:t>
      </w:r>
      <w:r w:rsidR="0043793F" w:rsidRPr="00EC69C5">
        <w:rPr>
          <w:rFonts w:ascii="Calibri" w:hAnsi="Calibri" w:cs="Arial"/>
          <w:sz w:val="20"/>
          <w:szCs w:val="20"/>
        </w:rPr>
        <w:t xml:space="preserve"> o meno l’esistenza dei presupposti che consentono ai sensi dell’art. 63</w:t>
      </w:r>
      <w:r w:rsidR="003B5FF0">
        <w:rPr>
          <w:rFonts w:ascii="Calibri" w:hAnsi="Calibri" w:cs="Arial"/>
          <w:sz w:val="20"/>
          <w:szCs w:val="20"/>
        </w:rPr>
        <w:t xml:space="preserve"> del</w:t>
      </w:r>
      <w:r w:rsidR="0043793F" w:rsidRPr="00EC69C5">
        <w:rPr>
          <w:rFonts w:ascii="Calibri" w:hAnsi="Calibri" w:cs="Arial"/>
          <w:sz w:val="20"/>
          <w:szCs w:val="20"/>
        </w:rPr>
        <w:t xml:space="preserve"> </w:t>
      </w:r>
      <w:r w:rsidR="003B5FF0">
        <w:rPr>
          <w:rFonts w:ascii="Calibri" w:hAnsi="Calibri" w:cs="Arial"/>
          <w:sz w:val="20"/>
          <w:szCs w:val="20"/>
        </w:rPr>
        <w:t>D</w:t>
      </w:r>
      <w:r w:rsidR="0043793F" w:rsidRPr="00EC69C5">
        <w:rPr>
          <w:rFonts w:ascii="Calibri" w:hAnsi="Calibri" w:cs="Arial"/>
          <w:sz w:val="20"/>
          <w:szCs w:val="20"/>
        </w:rPr>
        <w:t>.</w:t>
      </w:r>
      <w:r w:rsidR="003B5FF0">
        <w:rPr>
          <w:rFonts w:ascii="Calibri" w:hAnsi="Calibri" w:cs="Arial"/>
          <w:sz w:val="20"/>
          <w:szCs w:val="20"/>
        </w:rPr>
        <w:t xml:space="preserve"> </w:t>
      </w:r>
      <w:proofErr w:type="spellStart"/>
      <w:r w:rsidR="003B5FF0">
        <w:rPr>
          <w:rFonts w:ascii="Calibri" w:hAnsi="Calibri" w:cs="Arial"/>
          <w:sz w:val="20"/>
          <w:szCs w:val="20"/>
        </w:rPr>
        <w:t>L</w:t>
      </w:r>
      <w:r w:rsidR="0043793F" w:rsidRPr="00EC69C5">
        <w:rPr>
          <w:rFonts w:ascii="Calibri" w:hAnsi="Calibri" w:cs="Arial"/>
          <w:sz w:val="20"/>
          <w:szCs w:val="20"/>
        </w:rPr>
        <w:t>gs</w:t>
      </w:r>
      <w:proofErr w:type="spellEnd"/>
      <w:r w:rsidR="0043793F" w:rsidRPr="00EC69C5">
        <w:rPr>
          <w:rFonts w:ascii="Calibri" w:hAnsi="Calibri" w:cs="Arial"/>
          <w:sz w:val="20"/>
          <w:szCs w:val="20"/>
        </w:rPr>
        <w:t>.</w:t>
      </w:r>
      <w:r w:rsidR="003B5FF0">
        <w:rPr>
          <w:rFonts w:ascii="Calibri" w:hAnsi="Calibri" w:cs="Arial"/>
          <w:sz w:val="20"/>
          <w:szCs w:val="20"/>
        </w:rPr>
        <w:t xml:space="preserve"> n.</w:t>
      </w:r>
      <w:r w:rsidR="0043793F" w:rsidRPr="00EC69C5">
        <w:rPr>
          <w:rFonts w:ascii="Calibri" w:hAnsi="Calibri" w:cs="Arial"/>
          <w:sz w:val="20"/>
          <w:szCs w:val="20"/>
        </w:rPr>
        <w:t xml:space="preserve"> 50/2016 il ricorso alla procedura negoziata senza pubblicazione del bando ovvero individuare l’esistenza di soluzioni alternative</w:t>
      </w:r>
      <w:r w:rsidR="00CC59B4">
        <w:rPr>
          <w:rFonts w:ascii="Calibri" w:hAnsi="Calibri" w:cs="Arial"/>
          <w:sz w:val="20"/>
          <w:szCs w:val="20"/>
        </w:rPr>
        <w:t xml:space="preserve">, così come indicato </w:t>
      </w:r>
      <w:r w:rsidR="00497A15" w:rsidRPr="0043793F">
        <w:rPr>
          <w:rFonts w:ascii="Calibri" w:hAnsi="Calibri" w:cs="Arial"/>
          <w:sz w:val="20"/>
          <w:szCs w:val="20"/>
        </w:rPr>
        <w:t>d</w:t>
      </w:r>
      <w:r w:rsidR="00CC59B4">
        <w:rPr>
          <w:rFonts w:ascii="Calibri" w:hAnsi="Calibri" w:cs="Arial"/>
          <w:sz w:val="20"/>
          <w:szCs w:val="20"/>
        </w:rPr>
        <w:t>a</w:t>
      </w:r>
      <w:r w:rsidR="00497A15" w:rsidRPr="0043793F">
        <w:rPr>
          <w:rFonts w:ascii="Calibri" w:hAnsi="Calibri" w:cs="Arial"/>
          <w:sz w:val="20"/>
          <w:szCs w:val="20"/>
        </w:rPr>
        <w:t xml:space="preserve">lle </w:t>
      </w:r>
      <w:r w:rsidR="00497A15" w:rsidRPr="00CC59B4">
        <w:rPr>
          <w:rFonts w:ascii="Calibri" w:hAnsi="Calibri" w:cs="Arial"/>
          <w:sz w:val="20"/>
          <w:szCs w:val="20"/>
        </w:rPr>
        <w:t>Linee guida per il ricorso a procedure negoziate senza previa pubblicazione di un bando nel caso di forniture e servizi ritenuti infungibili</w:t>
      </w:r>
      <w:r w:rsidR="0043793F">
        <w:rPr>
          <w:rFonts w:ascii="Calibri" w:hAnsi="Calibri" w:cs="Arial"/>
          <w:sz w:val="20"/>
          <w:szCs w:val="20"/>
        </w:rPr>
        <w:t>.</w:t>
      </w:r>
    </w:p>
    <w:p w:rsidR="003E2A1D" w:rsidRPr="00154E08" w:rsidRDefault="003E2A1D" w:rsidP="003E2A1D">
      <w:pPr>
        <w:spacing w:line="360" w:lineRule="auto"/>
        <w:jc w:val="both"/>
        <w:rPr>
          <w:rFonts w:asciiTheme="minorHAnsi" w:hAnsiTheme="minorHAnsi" w:cs="Arial"/>
          <w:sz w:val="20"/>
          <w:szCs w:val="20"/>
        </w:rPr>
      </w:pPr>
      <w:r w:rsidRPr="00154E08">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00207527" w:rsidRPr="00207527">
        <w:rPr>
          <w:rFonts w:asciiTheme="minorHAnsi" w:hAnsiTheme="minorHAnsi" w:cs="Arial"/>
          <w:b/>
          <w:sz w:val="20"/>
          <w:szCs w:val="20"/>
        </w:rPr>
        <w:t xml:space="preserve"> </w:t>
      </w:r>
      <w:r w:rsidR="00E410DA">
        <w:rPr>
          <w:rFonts w:asciiTheme="minorHAnsi" w:hAnsiTheme="minorHAnsi" w:cs="Arial"/>
          <w:b/>
          <w:sz w:val="20"/>
          <w:szCs w:val="20"/>
        </w:rPr>
        <w:t>15</w:t>
      </w:r>
      <w:r w:rsidR="00154E08" w:rsidRPr="00154E08">
        <w:rPr>
          <w:rFonts w:asciiTheme="minorHAnsi" w:hAnsiTheme="minorHAnsi" w:cs="Arial"/>
          <w:b/>
          <w:sz w:val="20"/>
          <w:szCs w:val="20"/>
        </w:rPr>
        <w:t xml:space="preserve"> </w:t>
      </w:r>
      <w:r w:rsidRPr="00154E08">
        <w:rPr>
          <w:rFonts w:asciiTheme="minorHAnsi" w:hAnsiTheme="minorHAnsi" w:cs="Arial"/>
          <w:sz w:val="20"/>
          <w:szCs w:val="20"/>
          <w:u w:val="single"/>
        </w:rPr>
        <w:t xml:space="preserve">giorni dalla data </w:t>
      </w:r>
      <w:r w:rsidR="006930C6">
        <w:rPr>
          <w:rFonts w:asciiTheme="minorHAnsi" w:hAnsiTheme="minorHAnsi" w:cs="Arial"/>
          <w:sz w:val="20"/>
          <w:szCs w:val="20"/>
          <w:u w:val="single"/>
        </w:rPr>
        <w:t>di pubblicazione della presente,</w:t>
      </w:r>
      <w:r w:rsidRPr="00154E08">
        <w:rPr>
          <w:rFonts w:asciiTheme="minorHAnsi" w:hAnsiTheme="minorHAnsi" w:cs="Arial"/>
          <w:sz w:val="20"/>
          <w:szCs w:val="20"/>
        </w:rPr>
        <w:t xml:space="preserve"> all’indirizzo e-mail </w:t>
      </w:r>
      <w:hyperlink r:id="rId10" w:history="1">
        <w:r w:rsidR="006F1049" w:rsidRPr="006F1049">
          <w:rPr>
            <w:rStyle w:val="Collegamentoipertestuale"/>
            <w:rFonts w:asciiTheme="minorHAnsi" w:hAnsiTheme="minorHAnsi" w:cs="Arial"/>
            <w:bCs/>
            <w:sz w:val="20"/>
            <w:szCs w:val="20"/>
          </w:rPr>
          <w:t>sourcingIT@consip.it</w:t>
        </w:r>
      </w:hyperlink>
      <w:r w:rsidRPr="00154E08">
        <w:rPr>
          <w:rFonts w:asciiTheme="minorHAnsi" w:hAnsiTheme="minorHAnsi" w:cs="Arial"/>
          <w:sz w:val="20"/>
          <w:szCs w:val="20"/>
        </w:rPr>
        <w:t xml:space="preserve"> oppure via fax al numero </w:t>
      </w:r>
      <w:r w:rsidRPr="00154E08">
        <w:rPr>
          <w:rFonts w:asciiTheme="minorHAnsi" w:hAnsiTheme="minorHAnsi" w:cs="Arial"/>
          <w:b/>
          <w:i/>
          <w:sz w:val="20"/>
          <w:szCs w:val="20"/>
        </w:rPr>
        <w:t>06.85.449.284.</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Tutte le informazioni da Voi fornite con il presente documento saranno utilizzate ai soli fini dello sviluppo dell’iniziativa in oggetto.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Consip S.p.A., salvo quanto di seguito previsto in materia di trattamento dei dati personali, si impegna a non divulgare a terzi le informazioni raccolte con il presente documento.</w:t>
      </w:r>
    </w:p>
    <w:p w:rsidR="003E2A1D" w:rsidRPr="00571C9D" w:rsidRDefault="003E2A1D" w:rsidP="003E2A1D">
      <w:pPr>
        <w:spacing w:line="360" w:lineRule="auto"/>
        <w:jc w:val="both"/>
        <w:rPr>
          <w:rFonts w:ascii="Calibri" w:hAnsi="Calibri" w:cs="Arial"/>
          <w:b/>
          <w:sz w:val="20"/>
          <w:szCs w:val="20"/>
        </w:rPr>
      </w:pPr>
      <w:r w:rsidRPr="00571C9D">
        <w:rPr>
          <w:rFonts w:ascii="Calibri" w:hAnsi="Calibri" w:cs="Arial"/>
          <w:sz w:val="20"/>
          <w:szCs w:val="20"/>
        </w:rPr>
        <w:t xml:space="preserve">L’invio </w:t>
      </w:r>
      <w:bookmarkStart w:id="0" w:name="_GoBack"/>
      <w:bookmarkEnd w:id="0"/>
      <w:r w:rsidRPr="00571C9D">
        <w:rPr>
          <w:rFonts w:ascii="Calibri" w:hAnsi="Calibri" w:cs="Arial"/>
          <w:sz w:val="20"/>
          <w:szCs w:val="20"/>
        </w:rPr>
        <w:t>del documento al nostro recapito implica il consenso al trattamento dei dati forniti.</w:t>
      </w:r>
    </w:p>
    <w:p w:rsidR="00003BCE" w:rsidRDefault="00003BCE" w:rsidP="003E2A1D">
      <w:pPr>
        <w:spacing w:line="360" w:lineRule="auto"/>
        <w:jc w:val="both"/>
        <w:rPr>
          <w:rFonts w:ascii="Calibri" w:hAnsi="Calibri" w:cs="Arial"/>
          <w:sz w:val="20"/>
          <w:szCs w:val="20"/>
        </w:rPr>
      </w:pPr>
    </w:p>
    <w:p w:rsidR="000C2D34" w:rsidRPr="00571C9D" w:rsidRDefault="000C2D34" w:rsidP="000C2D34">
      <w:pPr>
        <w:jc w:val="both"/>
        <w:rPr>
          <w:rFonts w:ascii="Calibri" w:hAnsi="Calibri" w:cs="Arial"/>
          <w:sz w:val="20"/>
          <w:szCs w:val="20"/>
        </w:rPr>
      </w:pPr>
      <w:r w:rsidRPr="00154E08">
        <w:rPr>
          <w:rFonts w:ascii="Calibri" w:hAnsi="Calibri" w:cs="Arial"/>
          <w:sz w:val="20"/>
          <w:szCs w:val="20"/>
        </w:rPr>
        <w:t xml:space="preserve">Roma, </w:t>
      </w:r>
      <w:r w:rsidR="00E12340">
        <w:rPr>
          <w:rFonts w:ascii="Calibri" w:hAnsi="Calibri" w:cs="Arial"/>
          <w:sz w:val="20"/>
          <w:szCs w:val="20"/>
        </w:rPr>
        <w:t>06</w:t>
      </w:r>
      <w:r w:rsidRPr="00154E08">
        <w:rPr>
          <w:rFonts w:ascii="Calibri" w:hAnsi="Calibri" w:cs="Arial"/>
          <w:sz w:val="20"/>
          <w:szCs w:val="20"/>
        </w:rPr>
        <w:t>/</w:t>
      </w:r>
      <w:r>
        <w:rPr>
          <w:rFonts w:ascii="Calibri" w:hAnsi="Calibri" w:cs="Arial"/>
          <w:sz w:val="20"/>
          <w:szCs w:val="20"/>
        </w:rPr>
        <w:t>0</w:t>
      </w:r>
      <w:r w:rsidR="00FA7D4A">
        <w:rPr>
          <w:rFonts w:ascii="Calibri" w:hAnsi="Calibri" w:cs="Arial"/>
          <w:sz w:val="20"/>
          <w:szCs w:val="20"/>
        </w:rPr>
        <w:t>2</w:t>
      </w:r>
      <w:r w:rsidRPr="00154E08">
        <w:rPr>
          <w:rFonts w:ascii="Calibri" w:hAnsi="Calibri" w:cs="Arial"/>
          <w:sz w:val="20"/>
          <w:szCs w:val="20"/>
        </w:rPr>
        <w:t>/201</w:t>
      </w:r>
      <w:r>
        <w:rPr>
          <w:rFonts w:ascii="Calibri" w:hAnsi="Calibri" w:cs="Arial"/>
          <w:sz w:val="20"/>
          <w:szCs w:val="20"/>
        </w:rPr>
        <w:t>7</w:t>
      </w:r>
    </w:p>
    <w:p w:rsidR="00763BCA" w:rsidRPr="009130EE" w:rsidRDefault="00763BCA">
      <w:pPr>
        <w:pStyle w:val="Titolo1"/>
        <w:numPr>
          <w:ilvl w:val="0"/>
          <w:numId w:val="0"/>
        </w:numPr>
        <w:rPr>
          <w:rFonts w:ascii="Trebuchet MS" w:hAnsi="Trebuchet MS"/>
        </w:rPr>
      </w:pPr>
      <w:r w:rsidRPr="009130EE">
        <w:rPr>
          <w:rFonts w:ascii="Trebuchet MS" w:hAnsi="Trebuchet MS"/>
          <w:sz w:val="20"/>
          <w:szCs w:val="20"/>
        </w:rPr>
        <w:br w:type="page"/>
      </w:r>
      <w:r w:rsidRPr="009130EE">
        <w:rPr>
          <w:rFonts w:ascii="Trebuchet MS" w:hAnsi="Trebuchet MS"/>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Azienda</w:t>
            </w:r>
          </w:p>
        </w:tc>
        <w:tc>
          <w:tcPr>
            <w:tcW w:w="3969" w:type="dxa"/>
          </w:tcPr>
          <w:p w:rsidR="00763BCA" w:rsidRPr="009130EE" w:rsidRDefault="007C3FFE">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 </w:t>
            </w: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Indirizzo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Nome e Cognome del referente</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Telefono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Fax</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Indirizzo e-mail</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3922D3" w:rsidRPr="009130EE" w:rsidRDefault="003922D3">
      <w:pPr>
        <w:pStyle w:val="Titolo1"/>
        <w:numPr>
          <w:ilvl w:val="0"/>
          <w:numId w:val="0"/>
        </w:numPr>
        <w:jc w:val="both"/>
        <w:rPr>
          <w:rFonts w:ascii="Trebuchet MS" w:hAnsi="Trebuchet MS"/>
          <w:i/>
          <w:sz w:val="20"/>
          <w:szCs w:val="20"/>
        </w:rPr>
      </w:pPr>
    </w:p>
    <w:p w:rsidR="003E2A1D" w:rsidRPr="00571C9D" w:rsidRDefault="003E2A1D" w:rsidP="003E2A1D">
      <w:pPr>
        <w:pStyle w:val="Titolo1"/>
        <w:numPr>
          <w:ilvl w:val="0"/>
          <w:numId w:val="0"/>
        </w:numPr>
        <w:jc w:val="both"/>
        <w:rPr>
          <w:rFonts w:ascii="Calibri" w:hAnsi="Calibri"/>
          <w:i/>
          <w:sz w:val="20"/>
          <w:szCs w:val="20"/>
        </w:rPr>
      </w:pPr>
      <w:r w:rsidRPr="00571C9D">
        <w:rPr>
          <w:rFonts w:ascii="Calibri" w:hAnsi="Calibri"/>
          <w:i/>
          <w:sz w:val="20"/>
          <w:szCs w:val="20"/>
        </w:rPr>
        <w:t>Informativa sul trattamento dei dati personali</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Ai sensi dell'art. 13 del D.</w:t>
      </w:r>
      <w:r w:rsidR="007F1FFE">
        <w:rPr>
          <w:rFonts w:ascii="Calibri" w:hAnsi="Calibri" w:cs="Arial"/>
          <w:sz w:val="20"/>
          <w:szCs w:val="20"/>
        </w:rPr>
        <w:t xml:space="preserve"> </w:t>
      </w:r>
      <w:proofErr w:type="spellStart"/>
      <w:r w:rsidRPr="00571C9D">
        <w:rPr>
          <w:rFonts w:ascii="Calibri" w:hAnsi="Calibri" w:cs="Arial"/>
          <w:sz w:val="20"/>
          <w:szCs w:val="20"/>
        </w:rPr>
        <w:t>Lgs</w:t>
      </w:r>
      <w:proofErr w:type="spellEnd"/>
      <w:r w:rsidRPr="00571C9D">
        <w:rPr>
          <w:rFonts w:ascii="Calibri" w:hAnsi="Calibri" w:cs="Arial"/>
          <w:sz w:val="20"/>
          <w:szCs w:val="20"/>
        </w:rPr>
        <w:t>.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w:t>
      </w:r>
      <w:r w:rsidR="00497230">
        <w:rPr>
          <w:rFonts w:ascii="Calibri" w:hAnsi="Calibri" w:cs="Arial"/>
          <w:sz w:val="20"/>
          <w:szCs w:val="20"/>
        </w:rPr>
        <w:t xml:space="preserve"> all’acquisizione sopradetta</w:t>
      </w:r>
      <w:r w:rsidRPr="00571C9D">
        <w:rPr>
          <w:rFonts w:ascii="Calibri" w:hAnsi="Calibri" w:cs="Arial"/>
          <w:sz w:val="20"/>
          <w:szCs w:val="20"/>
        </w:rPr>
        <w:t xml:space="preserve"> 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571C9D" w:rsidDel="00173652">
        <w:rPr>
          <w:rFonts w:ascii="Calibri" w:hAnsi="Calibri" w:cs="Arial"/>
          <w:sz w:val="20"/>
          <w:szCs w:val="20"/>
        </w:rPr>
        <w:t xml:space="preserve"> </w:t>
      </w:r>
      <w:r w:rsidRPr="00571C9D">
        <w:rPr>
          <w:rFonts w:ascii="Calibri" w:hAnsi="Calibri" w:cs="Arial"/>
          <w:sz w:val="20"/>
          <w:szCs w:val="20"/>
        </w:rPr>
        <w:t>dalla Società. L'elenco dettagliato dei soggetti ai quali i dati personali potranno essere comunicati, sarà fornito dietro espressa richiesta dell'interessato.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L’invio a Consip S.p.A. del Documento di Consultazione del mercato implica il consenso al trattamento dei Dati forniti.</w:t>
      </w:r>
    </w:p>
    <w:p w:rsidR="005A3864" w:rsidRPr="0067059B" w:rsidRDefault="003E2A1D" w:rsidP="003E2A1D">
      <w:pPr>
        <w:spacing w:line="360" w:lineRule="auto"/>
        <w:jc w:val="both"/>
        <w:rPr>
          <w:rFonts w:asciiTheme="minorHAnsi" w:hAnsiTheme="minorHAnsi" w:cstheme="minorHAnsi"/>
          <w:sz w:val="20"/>
          <w:szCs w:val="20"/>
        </w:rPr>
      </w:pPr>
      <w:r w:rsidRPr="00571C9D">
        <w:rPr>
          <w:rFonts w:ascii="Calibri" w:hAnsi="Calibri" w:cs="Arial"/>
          <w:sz w:val="20"/>
          <w:szCs w:val="20"/>
        </w:rPr>
        <w:t>Titolare del trattamento dei dati è Consip S.p.A., con sede in Roma, Via Isonzo 19 D/E. Le richieste per l’esercizio dei diritti riconosciuti dall'art. 7 del D.</w:t>
      </w:r>
      <w:r w:rsidR="003B5FF0">
        <w:rPr>
          <w:rFonts w:ascii="Calibri" w:hAnsi="Calibri" w:cs="Arial"/>
          <w:sz w:val="20"/>
          <w:szCs w:val="20"/>
        </w:rPr>
        <w:t xml:space="preserve"> </w:t>
      </w:r>
      <w:proofErr w:type="spellStart"/>
      <w:r w:rsidRPr="00571C9D">
        <w:rPr>
          <w:rFonts w:ascii="Calibri" w:hAnsi="Calibri" w:cs="Arial"/>
          <w:sz w:val="20"/>
          <w:szCs w:val="20"/>
        </w:rPr>
        <w:t>Lgs</w:t>
      </w:r>
      <w:proofErr w:type="spellEnd"/>
      <w:r w:rsidRPr="00571C9D">
        <w:rPr>
          <w:rFonts w:ascii="Calibri" w:hAnsi="Calibri" w:cs="Arial"/>
          <w:sz w:val="20"/>
          <w:szCs w:val="20"/>
        </w:rPr>
        <w:t>. 30 giugno 2003, n. 196, qui sotto integralmente riportato. Le richieste potranno essere avanzate anche al seguente indirizzo di posta elettronica</w:t>
      </w:r>
      <w:r w:rsidR="005A3864">
        <w:rPr>
          <w:rFonts w:ascii="Calibri" w:hAnsi="Calibri" w:cs="Arial"/>
          <w:sz w:val="20"/>
          <w:szCs w:val="20"/>
        </w:rPr>
        <w:t xml:space="preserve"> </w:t>
      </w:r>
      <w:hyperlink r:id="rId11" w:history="1">
        <w:r w:rsidR="005A3864" w:rsidRPr="0067059B">
          <w:rPr>
            <w:rStyle w:val="Collegamentoipertestuale"/>
            <w:rFonts w:asciiTheme="minorHAnsi" w:hAnsiTheme="minorHAnsi" w:cstheme="minorHAnsi"/>
            <w:i/>
            <w:iCs/>
            <w:sz w:val="20"/>
            <w:szCs w:val="20"/>
          </w:rPr>
          <w:t>esercizio.diritti.privacy@consip.it</w:t>
        </w:r>
      </w:hyperlink>
      <w:r w:rsidR="005A3864" w:rsidRPr="0067059B">
        <w:rPr>
          <w:rFonts w:asciiTheme="minorHAnsi" w:hAnsiTheme="minorHAnsi" w:cstheme="minorHAnsi"/>
          <w:i/>
          <w:iCs/>
          <w:sz w:val="20"/>
          <w:szCs w:val="20"/>
        </w:rPr>
        <w:t xml:space="preserve"> .</w:t>
      </w:r>
    </w:p>
    <w:p w:rsidR="003E2A1D" w:rsidRPr="00571C9D" w:rsidRDefault="003E2A1D" w:rsidP="003E2A1D">
      <w:pPr>
        <w:spacing w:line="360" w:lineRule="auto"/>
        <w:jc w:val="both"/>
        <w:rPr>
          <w:rFonts w:ascii="Calibri" w:hAnsi="Calibri" w:cs="Arial"/>
          <w:sz w:val="20"/>
          <w:szCs w:val="20"/>
        </w:rPr>
      </w:pPr>
    </w:p>
    <w:p w:rsidR="003E2A1D" w:rsidRPr="00571C9D" w:rsidRDefault="003E2A1D" w:rsidP="003E2A1D">
      <w:pPr>
        <w:spacing w:line="360" w:lineRule="auto"/>
        <w:jc w:val="both"/>
        <w:rPr>
          <w:rFonts w:ascii="Calibri" w:hAnsi="Calibri" w:cs="Arial"/>
          <w:b/>
          <w:i/>
          <w:sz w:val="20"/>
          <w:szCs w:val="20"/>
        </w:rPr>
      </w:pPr>
      <w:r w:rsidRPr="00571C9D">
        <w:rPr>
          <w:rFonts w:ascii="Calibri" w:hAnsi="Calibri" w:cs="Arial"/>
          <w:b/>
          <w:i/>
          <w:sz w:val="20"/>
          <w:szCs w:val="20"/>
        </w:rPr>
        <w:t>Art. 7 del D.</w:t>
      </w:r>
      <w:r w:rsidR="00B31C06">
        <w:rPr>
          <w:rFonts w:ascii="Calibri" w:hAnsi="Calibri" w:cs="Arial"/>
          <w:b/>
          <w:i/>
          <w:sz w:val="20"/>
          <w:szCs w:val="20"/>
        </w:rPr>
        <w:t xml:space="preserve"> </w:t>
      </w:r>
      <w:proofErr w:type="spellStart"/>
      <w:r w:rsidRPr="00571C9D">
        <w:rPr>
          <w:rFonts w:ascii="Calibri" w:hAnsi="Calibri" w:cs="Arial"/>
          <w:b/>
          <w:i/>
          <w:sz w:val="20"/>
          <w:szCs w:val="20"/>
        </w:rPr>
        <w:t>Lgs</w:t>
      </w:r>
      <w:proofErr w:type="spellEnd"/>
      <w:r w:rsidRPr="00571C9D">
        <w:rPr>
          <w:rFonts w:ascii="Calibri" w:hAnsi="Calibri" w:cs="Arial"/>
          <w:b/>
          <w:i/>
          <w:sz w:val="20"/>
          <w:szCs w:val="20"/>
        </w:rPr>
        <w:t>. 30 giugno 2003, n. 196 (Diritto di accesso ai dati personali ed altri diritti)</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lastRenderedPageBreak/>
        <w:t>L'interessato ha diritto di ottenere l'indicazione:</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dell'origine dei dati personali;</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delle finalità e modalità del trattamento;</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della logica applicata in caso di trattamento effettuato con l'ausilio di strumenti elettronici;</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degli estremi identificativi del titolare, dei responsabili e del rappresentante designato ai sensi dell'articolo 5, comma 2;</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t>L'interessato ha diritto di ottenere:</w:t>
      </w:r>
    </w:p>
    <w:p w:rsidR="003E2A1D" w:rsidRPr="00571C9D" w:rsidRDefault="003E2A1D" w:rsidP="003E2A1D">
      <w:pPr>
        <w:numPr>
          <w:ilvl w:val="0"/>
          <w:numId w:val="29"/>
        </w:numPr>
        <w:spacing w:line="360" w:lineRule="auto"/>
        <w:jc w:val="both"/>
        <w:rPr>
          <w:rFonts w:ascii="Calibri" w:hAnsi="Calibri" w:cs="Arial"/>
          <w:i/>
          <w:sz w:val="20"/>
          <w:szCs w:val="20"/>
        </w:rPr>
      </w:pPr>
      <w:r w:rsidRPr="00571C9D">
        <w:rPr>
          <w:rFonts w:ascii="Calibri" w:hAnsi="Calibri" w:cs="Arial"/>
          <w:i/>
          <w:sz w:val="20"/>
          <w:szCs w:val="20"/>
        </w:rPr>
        <w:t>l'aggiornamento, la rettificazione ovvero, quando vi ha interesse, l'integrazione dei dati;</w:t>
      </w:r>
    </w:p>
    <w:p w:rsidR="003E2A1D" w:rsidRPr="00571C9D" w:rsidRDefault="003E2A1D" w:rsidP="003E2A1D">
      <w:pPr>
        <w:numPr>
          <w:ilvl w:val="0"/>
          <w:numId w:val="29"/>
        </w:numPr>
        <w:spacing w:line="360" w:lineRule="auto"/>
        <w:jc w:val="both"/>
        <w:rPr>
          <w:rFonts w:ascii="Calibri" w:hAnsi="Calibri" w:cs="Arial"/>
          <w:i/>
          <w:sz w:val="20"/>
          <w:szCs w:val="20"/>
        </w:rPr>
      </w:pPr>
      <w:r w:rsidRPr="00571C9D">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571C9D" w:rsidRDefault="003E2A1D" w:rsidP="003E2A1D">
      <w:pPr>
        <w:numPr>
          <w:ilvl w:val="0"/>
          <w:numId w:val="29"/>
        </w:numPr>
        <w:spacing w:line="360" w:lineRule="auto"/>
        <w:jc w:val="both"/>
        <w:rPr>
          <w:rFonts w:ascii="Calibri" w:hAnsi="Calibri" w:cs="Arial"/>
          <w:i/>
          <w:sz w:val="20"/>
          <w:szCs w:val="20"/>
        </w:rPr>
      </w:pPr>
      <w:r w:rsidRPr="00571C9D">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t>L'interessato ha diritto di opporsi, in tutto o in parte:</w:t>
      </w:r>
    </w:p>
    <w:p w:rsidR="003E2A1D" w:rsidRPr="00571C9D" w:rsidRDefault="003E2A1D" w:rsidP="003E2A1D">
      <w:pPr>
        <w:numPr>
          <w:ilvl w:val="0"/>
          <w:numId w:val="30"/>
        </w:numPr>
        <w:spacing w:line="360" w:lineRule="auto"/>
        <w:jc w:val="both"/>
        <w:rPr>
          <w:rFonts w:ascii="Calibri" w:hAnsi="Calibri" w:cs="Arial"/>
          <w:i/>
          <w:sz w:val="20"/>
          <w:szCs w:val="20"/>
        </w:rPr>
      </w:pPr>
      <w:r w:rsidRPr="00571C9D">
        <w:rPr>
          <w:rFonts w:ascii="Calibri" w:hAnsi="Calibri" w:cs="Arial"/>
          <w:i/>
          <w:sz w:val="20"/>
          <w:szCs w:val="20"/>
        </w:rPr>
        <w:t>per motivi legittimi al trattamento dei dati personali che lo riguardano, ancorché pertinenti allo scopo della raccolta;</w:t>
      </w:r>
    </w:p>
    <w:p w:rsidR="003E2A1D" w:rsidRPr="00571C9D" w:rsidRDefault="003E2A1D" w:rsidP="003E2A1D">
      <w:pPr>
        <w:numPr>
          <w:ilvl w:val="0"/>
          <w:numId w:val="30"/>
        </w:numPr>
        <w:spacing w:line="360" w:lineRule="auto"/>
        <w:jc w:val="both"/>
        <w:rPr>
          <w:rFonts w:ascii="Calibri" w:hAnsi="Calibri" w:cs="Arial"/>
          <w:i/>
          <w:sz w:val="20"/>
          <w:szCs w:val="20"/>
        </w:rPr>
      </w:pPr>
      <w:r w:rsidRPr="00571C9D">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rsidR="00655D56" w:rsidRPr="00655D56" w:rsidRDefault="00655D56" w:rsidP="00655D56"/>
    <w:p w:rsidR="005F4E10" w:rsidRPr="00571C9D" w:rsidRDefault="005F4E10" w:rsidP="005F4E10">
      <w:pPr>
        <w:pStyle w:val="Titolo1"/>
        <w:numPr>
          <w:ilvl w:val="0"/>
          <w:numId w:val="0"/>
        </w:numPr>
        <w:rPr>
          <w:rFonts w:ascii="Calibri" w:hAnsi="Calibri"/>
        </w:rPr>
      </w:pPr>
      <w:r w:rsidRPr="00571C9D">
        <w:rPr>
          <w:rFonts w:ascii="Calibri" w:hAnsi="Calibri"/>
        </w:rPr>
        <w:t>Breve descrizione dell’iniziativa</w:t>
      </w:r>
    </w:p>
    <w:p w:rsidR="007B3D64" w:rsidRPr="00620C3D" w:rsidRDefault="00B41056" w:rsidP="007B3D64">
      <w:pPr>
        <w:spacing w:line="360" w:lineRule="auto"/>
        <w:jc w:val="both"/>
        <w:rPr>
          <w:rFonts w:ascii="Calibri" w:hAnsi="Calibri" w:cs="Arial"/>
          <w:sz w:val="20"/>
          <w:szCs w:val="20"/>
        </w:rPr>
      </w:pPr>
      <w:r w:rsidRPr="00620C3D">
        <w:rPr>
          <w:rFonts w:ascii="Calibri" w:hAnsi="Calibri" w:cs="Arial"/>
          <w:sz w:val="20"/>
          <w:szCs w:val="20"/>
        </w:rPr>
        <w:t xml:space="preserve">Si prevede di stipulare </w:t>
      </w:r>
      <w:r w:rsidR="00B71DB4" w:rsidRPr="00620C3D">
        <w:rPr>
          <w:rFonts w:ascii="Calibri" w:hAnsi="Calibri" w:cs="Arial"/>
          <w:sz w:val="20"/>
          <w:szCs w:val="20"/>
        </w:rPr>
        <w:t>un</w:t>
      </w:r>
      <w:r w:rsidR="00E410DA" w:rsidRPr="00620C3D">
        <w:rPr>
          <w:rFonts w:ascii="Calibri" w:hAnsi="Calibri" w:cs="Arial"/>
          <w:sz w:val="20"/>
          <w:szCs w:val="20"/>
        </w:rPr>
        <w:t xml:space="preserve"> Contratto</w:t>
      </w:r>
      <w:r w:rsidR="009869A2" w:rsidRPr="00620C3D">
        <w:rPr>
          <w:rFonts w:ascii="Calibri" w:hAnsi="Calibri" w:cs="Arial"/>
          <w:sz w:val="20"/>
          <w:szCs w:val="20"/>
        </w:rPr>
        <w:t xml:space="preserve">, nell’ambito della Business </w:t>
      </w:r>
      <w:proofErr w:type="spellStart"/>
      <w:r w:rsidR="0027003D" w:rsidRPr="00620C3D">
        <w:rPr>
          <w:rFonts w:ascii="Calibri" w:hAnsi="Calibri" w:cs="Arial"/>
          <w:sz w:val="20"/>
          <w:szCs w:val="20"/>
        </w:rPr>
        <w:t>Discovery</w:t>
      </w:r>
      <w:proofErr w:type="spellEnd"/>
      <w:r w:rsidR="007B3D64" w:rsidRPr="00620C3D">
        <w:rPr>
          <w:rFonts w:ascii="Calibri" w:hAnsi="Calibri" w:cs="Arial"/>
          <w:sz w:val="20"/>
          <w:szCs w:val="20"/>
        </w:rPr>
        <w:t>,</w:t>
      </w:r>
      <w:r w:rsidRPr="00620C3D">
        <w:rPr>
          <w:rFonts w:ascii="Calibri" w:hAnsi="Calibri" w:cs="Arial"/>
          <w:sz w:val="20"/>
          <w:szCs w:val="20"/>
        </w:rPr>
        <w:t xml:space="preserve"> per la fornitura in acquis</w:t>
      </w:r>
      <w:r w:rsidR="0050509C">
        <w:rPr>
          <w:rFonts w:ascii="Calibri" w:hAnsi="Calibri" w:cs="Arial"/>
          <w:sz w:val="20"/>
          <w:szCs w:val="20"/>
        </w:rPr>
        <w:t>to di licenze d’uso della suite software</w:t>
      </w:r>
      <w:r w:rsidR="00003BCE" w:rsidRPr="00620C3D">
        <w:rPr>
          <w:rFonts w:ascii="Calibri" w:hAnsi="Calibri" w:cs="Arial"/>
          <w:sz w:val="20"/>
          <w:szCs w:val="20"/>
        </w:rPr>
        <w:t xml:space="preserve"> </w:t>
      </w:r>
      <w:proofErr w:type="spellStart"/>
      <w:r w:rsidR="0050509C">
        <w:rPr>
          <w:rFonts w:ascii="Calibri" w:hAnsi="Calibri" w:cs="Arial"/>
          <w:sz w:val="20"/>
          <w:szCs w:val="20"/>
        </w:rPr>
        <w:t>Qlik</w:t>
      </w:r>
      <w:proofErr w:type="spellEnd"/>
      <w:r w:rsidR="0050509C">
        <w:rPr>
          <w:rFonts w:ascii="Calibri" w:hAnsi="Calibri" w:cs="Arial"/>
          <w:sz w:val="20"/>
          <w:szCs w:val="20"/>
        </w:rPr>
        <w:t xml:space="preserve"> </w:t>
      </w:r>
      <w:r w:rsidR="00003BCE" w:rsidRPr="00620C3D">
        <w:rPr>
          <w:rFonts w:ascii="Calibri" w:hAnsi="Calibri" w:cs="Arial"/>
          <w:sz w:val="20"/>
          <w:szCs w:val="20"/>
        </w:rPr>
        <w:t>e</w:t>
      </w:r>
      <w:r w:rsidR="007B3D64" w:rsidRPr="00620C3D">
        <w:rPr>
          <w:rFonts w:ascii="Calibri" w:hAnsi="Calibri" w:cs="Arial"/>
          <w:sz w:val="20"/>
          <w:szCs w:val="20"/>
        </w:rPr>
        <w:t xml:space="preserve"> dei</w:t>
      </w:r>
      <w:r w:rsidR="00003BCE" w:rsidRPr="00620C3D">
        <w:rPr>
          <w:rFonts w:ascii="Calibri" w:hAnsi="Calibri" w:cs="Arial"/>
          <w:sz w:val="20"/>
          <w:szCs w:val="20"/>
        </w:rPr>
        <w:t xml:space="preserve"> servizi</w:t>
      </w:r>
      <w:r w:rsidR="007B3D64" w:rsidRPr="00620C3D">
        <w:rPr>
          <w:rFonts w:ascii="Calibri" w:hAnsi="Calibri" w:cs="Arial"/>
          <w:sz w:val="20"/>
          <w:szCs w:val="20"/>
        </w:rPr>
        <w:t xml:space="preserve"> ad esse connessi, idonei a rispondere a requisiti di:</w:t>
      </w:r>
    </w:p>
    <w:p w:rsidR="007B3D64" w:rsidRPr="00620C3D" w:rsidRDefault="007B3D64" w:rsidP="007B3D64">
      <w:pPr>
        <w:spacing w:line="360" w:lineRule="auto"/>
        <w:jc w:val="both"/>
        <w:rPr>
          <w:rFonts w:ascii="Calibri" w:hAnsi="Calibri" w:cs="Arial"/>
          <w:sz w:val="20"/>
          <w:szCs w:val="20"/>
        </w:rPr>
      </w:pPr>
      <w:r w:rsidRPr="00620C3D">
        <w:rPr>
          <w:rFonts w:ascii="Calibri" w:hAnsi="Calibri" w:cs="Arial"/>
          <w:sz w:val="20"/>
          <w:szCs w:val="20"/>
        </w:rPr>
        <w:t>•</w:t>
      </w:r>
      <w:r w:rsidRPr="00620C3D">
        <w:rPr>
          <w:rFonts w:ascii="Calibri" w:hAnsi="Calibri" w:cs="Arial"/>
          <w:sz w:val="20"/>
          <w:szCs w:val="20"/>
        </w:rPr>
        <w:tab/>
        <w:t xml:space="preserve">Business </w:t>
      </w:r>
      <w:proofErr w:type="spellStart"/>
      <w:r w:rsidRPr="00620C3D">
        <w:rPr>
          <w:rFonts w:ascii="Calibri" w:hAnsi="Calibri" w:cs="Arial"/>
          <w:sz w:val="20"/>
          <w:szCs w:val="20"/>
        </w:rPr>
        <w:t>Discovery</w:t>
      </w:r>
      <w:proofErr w:type="spellEnd"/>
    </w:p>
    <w:p w:rsidR="007B3D64" w:rsidRPr="00620C3D" w:rsidRDefault="007B3D64" w:rsidP="007B3D64">
      <w:pPr>
        <w:spacing w:line="360" w:lineRule="auto"/>
        <w:jc w:val="both"/>
        <w:rPr>
          <w:rFonts w:ascii="Calibri" w:hAnsi="Calibri" w:cs="Arial"/>
          <w:sz w:val="20"/>
          <w:szCs w:val="20"/>
        </w:rPr>
      </w:pPr>
      <w:r w:rsidRPr="00620C3D">
        <w:rPr>
          <w:rFonts w:ascii="Calibri" w:hAnsi="Calibri" w:cs="Arial"/>
          <w:sz w:val="20"/>
          <w:szCs w:val="20"/>
        </w:rPr>
        <w:t>•</w:t>
      </w:r>
      <w:r w:rsidRPr="00620C3D">
        <w:rPr>
          <w:rFonts w:ascii="Calibri" w:hAnsi="Calibri" w:cs="Arial"/>
          <w:sz w:val="20"/>
          <w:szCs w:val="20"/>
        </w:rPr>
        <w:tab/>
        <w:t>Self-service BI</w:t>
      </w:r>
    </w:p>
    <w:p w:rsidR="007B3D64" w:rsidRPr="00620C3D" w:rsidRDefault="007B3D64" w:rsidP="007B3D64">
      <w:pPr>
        <w:spacing w:line="360" w:lineRule="auto"/>
        <w:jc w:val="both"/>
        <w:rPr>
          <w:rFonts w:ascii="Calibri" w:hAnsi="Calibri" w:cs="Arial"/>
          <w:sz w:val="20"/>
          <w:szCs w:val="20"/>
        </w:rPr>
      </w:pPr>
      <w:r w:rsidRPr="00620C3D">
        <w:rPr>
          <w:rFonts w:ascii="Calibri" w:hAnsi="Calibri" w:cs="Arial"/>
          <w:sz w:val="20"/>
          <w:szCs w:val="20"/>
        </w:rPr>
        <w:t>•</w:t>
      </w:r>
      <w:r w:rsidRPr="00620C3D">
        <w:rPr>
          <w:rFonts w:ascii="Calibri" w:hAnsi="Calibri" w:cs="Arial"/>
          <w:sz w:val="20"/>
          <w:szCs w:val="20"/>
        </w:rPr>
        <w:tab/>
        <w:t>Velocità di analisi ed implementazione</w:t>
      </w:r>
    </w:p>
    <w:p w:rsidR="007B3D64" w:rsidRPr="00620C3D" w:rsidRDefault="007B3D64" w:rsidP="007B3D64">
      <w:pPr>
        <w:spacing w:line="360" w:lineRule="auto"/>
        <w:jc w:val="both"/>
        <w:rPr>
          <w:rFonts w:ascii="Calibri" w:hAnsi="Calibri" w:cs="Arial"/>
          <w:sz w:val="20"/>
          <w:szCs w:val="20"/>
        </w:rPr>
      </w:pPr>
      <w:r w:rsidRPr="00620C3D">
        <w:rPr>
          <w:rFonts w:ascii="Calibri" w:hAnsi="Calibri" w:cs="Arial"/>
          <w:sz w:val="20"/>
          <w:szCs w:val="20"/>
        </w:rPr>
        <w:t>•</w:t>
      </w:r>
      <w:r w:rsidRPr="00620C3D">
        <w:rPr>
          <w:rFonts w:ascii="Calibri" w:hAnsi="Calibri" w:cs="Arial"/>
          <w:sz w:val="20"/>
          <w:szCs w:val="20"/>
        </w:rPr>
        <w:tab/>
        <w:t>Capacità di collaborazione tra gli utenti</w:t>
      </w:r>
    </w:p>
    <w:p w:rsidR="0007666D" w:rsidRPr="00620C3D" w:rsidRDefault="007B3D64" w:rsidP="007B3D64">
      <w:pPr>
        <w:spacing w:line="360" w:lineRule="auto"/>
        <w:jc w:val="both"/>
        <w:rPr>
          <w:rFonts w:ascii="Calibri" w:hAnsi="Calibri" w:cs="Arial"/>
          <w:sz w:val="20"/>
          <w:szCs w:val="20"/>
        </w:rPr>
      </w:pPr>
      <w:r w:rsidRPr="00620C3D">
        <w:rPr>
          <w:rFonts w:ascii="Calibri" w:hAnsi="Calibri" w:cs="Arial"/>
          <w:sz w:val="20"/>
          <w:szCs w:val="20"/>
        </w:rPr>
        <w:t>•</w:t>
      </w:r>
      <w:r w:rsidRPr="00620C3D">
        <w:rPr>
          <w:rFonts w:ascii="Calibri" w:hAnsi="Calibri" w:cs="Arial"/>
          <w:sz w:val="20"/>
          <w:szCs w:val="20"/>
        </w:rPr>
        <w:tab/>
        <w:t>Funzionalità di ricerca</w:t>
      </w:r>
    </w:p>
    <w:p w:rsidR="007B3D64" w:rsidRDefault="007B3D64" w:rsidP="007B3D64">
      <w:pPr>
        <w:spacing w:line="360" w:lineRule="auto"/>
        <w:jc w:val="both"/>
        <w:rPr>
          <w:rFonts w:ascii="Calibri" w:hAnsi="Calibri" w:cs="Arial"/>
          <w:sz w:val="20"/>
          <w:szCs w:val="20"/>
        </w:rPr>
      </w:pPr>
      <w:r w:rsidRPr="00620C3D">
        <w:rPr>
          <w:rFonts w:ascii="Calibri" w:hAnsi="Calibri" w:cs="Arial"/>
          <w:sz w:val="20"/>
          <w:szCs w:val="20"/>
        </w:rPr>
        <w:t>La durata del Contratto prevista è di 36 mesi dalla data di stipula.</w:t>
      </w:r>
    </w:p>
    <w:p w:rsidR="007B3D64" w:rsidRPr="00B71DB4" w:rsidRDefault="007B3D64" w:rsidP="007B3D64">
      <w:pPr>
        <w:spacing w:line="360" w:lineRule="auto"/>
        <w:jc w:val="both"/>
        <w:rPr>
          <w:rFonts w:ascii="Calibri" w:hAnsi="Calibri" w:cs="Arial"/>
          <w:sz w:val="20"/>
          <w:szCs w:val="20"/>
        </w:rPr>
      </w:pPr>
    </w:p>
    <w:p w:rsidR="00D26FE6" w:rsidRDefault="00D26FE6" w:rsidP="00D26FE6">
      <w:pPr>
        <w:pStyle w:val="Titolo1"/>
        <w:numPr>
          <w:ilvl w:val="0"/>
          <w:numId w:val="0"/>
        </w:numPr>
        <w:rPr>
          <w:rFonts w:ascii="Calibri" w:hAnsi="Calibri"/>
        </w:rPr>
      </w:pPr>
      <w:r w:rsidRPr="00D26FE6">
        <w:rPr>
          <w:rFonts w:ascii="Calibri" w:hAnsi="Calibri"/>
        </w:rPr>
        <w:lastRenderedPageBreak/>
        <w:t>In</w:t>
      </w:r>
      <w:r>
        <w:rPr>
          <w:rFonts w:ascii="Calibri" w:hAnsi="Calibri"/>
        </w:rPr>
        <w:t>formativa della Stazione appaltante</w:t>
      </w:r>
    </w:p>
    <w:p w:rsidR="00D26FE6" w:rsidRDefault="00D26FE6" w:rsidP="00655D56">
      <w:pPr>
        <w:spacing w:line="360" w:lineRule="auto"/>
        <w:jc w:val="both"/>
        <w:rPr>
          <w:rFonts w:ascii="Calibri" w:hAnsi="Calibri" w:cs="Arial"/>
          <w:sz w:val="20"/>
          <w:szCs w:val="20"/>
        </w:rPr>
      </w:pPr>
      <w:r w:rsidRPr="00655D56">
        <w:rPr>
          <w:rFonts w:ascii="Calibri" w:hAnsi="Calibri" w:cs="Arial"/>
          <w:sz w:val="20"/>
          <w:szCs w:val="20"/>
        </w:rPr>
        <w:t>Ai sensi della Determinazione dell’ANAC “</w:t>
      </w:r>
      <w:r w:rsidRPr="003B5FF0">
        <w:rPr>
          <w:rFonts w:ascii="Calibri" w:hAnsi="Calibri" w:cs="Arial"/>
          <w:i/>
          <w:sz w:val="20"/>
          <w:szCs w:val="20"/>
        </w:rPr>
        <w:t>Linee guida per il ricorso a procedure negoziate senza previa pubblicazione di un bando nel caso di forniture e servizi ritenuti infungibili</w:t>
      </w:r>
      <w:r w:rsidRPr="00655D56">
        <w:rPr>
          <w:rFonts w:ascii="Calibri" w:hAnsi="Calibri" w:cs="Arial"/>
          <w:sz w:val="20"/>
          <w:szCs w:val="20"/>
        </w:rPr>
        <w:t xml:space="preserve">” la Consip informa il mercato della fornitura circa </w:t>
      </w:r>
      <w:r w:rsidR="009921CB">
        <w:rPr>
          <w:rFonts w:ascii="Calibri" w:hAnsi="Calibri" w:cs="Arial"/>
          <w:sz w:val="20"/>
          <w:szCs w:val="20"/>
        </w:rPr>
        <w:t xml:space="preserve">gli </w:t>
      </w:r>
      <w:r w:rsidRPr="00655D56">
        <w:rPr>
          <w:rFonts w:ascii="Calibri" w:hAnsi="Calibri" w:cs="Arial"/>
          <w:sz w:val="20"/>
          <w:szCs w:val="20"/>
        </w:rPr>
        <w:t>elementi</w:t>
      </w:r>
      <w:r w:rsidR="009921CB">
        <w:rPr>
          <w:rFonts w:ascii="Calibri" w:hAnsi="Calibri" w:cs="Arial"/>
          <w:sz w:val="20"/>
          <w:szCs w:val="20"/>
        </w:rPr>
        <w:t xml:space="preserve"> di seguito riportati.</w:t>
      </w:r>
    </w:p>
    <w:p w:rsidR="002D4B8D" w:rsidRPr="00655D56" w:rsidRDefault="002D4B8D" w:rsidP="00655D56">
      <w:pPr>
        <w:spacing w:line="360" w:lineRule="auto"/>
        <w:jc w:val="both"/>
        <w:rPr>
          <w:rFonts w:ascii="Calibri" w:hAnsi="Calibri" w:cs="Arial"/>
          <w:sz w:val="20"/>
          <w:szCs w:val="20"/>
        </w:rPr>
      </w:pPr>
    </w:p>
    <w:p w:rsidR="00F22E69" w:rsidRPr="00EE6B8E" w:rsidRDefault="00D26FE6" w:rsidP="0067059B">
      <w:pPr>
        <w:pStyle w:val="Titolo1"/>
      </w:pPr>
      <w:r w:rsidRPr="00EE6B8E">
        <w:t>Fabbisogno</w:t>
      </w:r>
    </w:p>
    <w:p w:rsidR="002D4B8D" w:rsidRPr="002D4B8D" w:rsidRDefault="002D4B8D" w:rsidP="002D4B8D">
      <w:pPr>
        <w:spacing w:line="360" w:lineRule="auto"/>
        <w:jc w:val="both"/>
        <w:rPr>
          <w:rFonts w:ascii="Calibri" w:hAnsi="Calibri" w:cs="Arial"/>
          <w:sz w:val="20"/>
          <w:szCs w:val="20"/>
        </w:rPr>
      </w:pPr>
      <w:r w:rsidRPr="002D4B8D">
        <w:rPr>
          <w:rFonts w:ascii="Calibri" w:hAnsi="Calibri" w:cs="Arial"/>
          <w:sz w:val="20"/>
          <w:szCs w:val="20"/>
        </w:rPr>
        <w:t xml:space="preserve">Con la nuova </w:t>
      </w:r>
      <w:r w:rsidR="00003BCE">
        <w:rPr>
          <w:rFonts w:ascii="Calibri" w:hAnsi="Calibri" w:cs="Arial"/>
          <w:sz w:val="20"/>
          <w:szCs w:val="20"/>
        </w:rPr>
        <w:t>acquisizione</w:t>
      </w:r>
      <w:r w:rsidRPr="002D4B8D">
        <w:rPr>
          <w:rFonts w:ascii="Calibri" w:hAnsi="Calibri" w:cs="Arial"/>
          <w:sz w:val="20"/>
          <w:szCs w:val="20"/>
        </w:rPr>
        <w:t xml:space="preserve"> si vuol</w:t>
      </w:r>
      <w:r w:rsidR="00003BCE">
        <w:rPr>
          <w:rFonts w:ascii="Calibri" w:hAnsi="Calibri" w:cs="Arial"/>
          <w:sz w:val="20"/>
          <w:szCs w:val="20"/>
        </w:rPr>
        <w:t>e</w:t>
      </w:r>
      <w:r w:rsidRPr="002D4B8D">
        <w:rPr>
          <w:rFonts w:ascii="Calibri" w:hAnsi="Calibri" w:cs="Arial"/>
          <w:sz w:val="20"/>
          <w:szCs w:val="20"/>
        </w:rPr>
        <w:t xml:space="preserve"> dare copertura</w:t>
      </w:r>
      <w:r w:rsidR="00980499">
        <w:rPr>
          <w:rFonts w:ascii="Calibri" w:hAnsi="Calibri" w:cs="Arial"/>
          <w:sz w:val="20"/>
          <w:szCs w:val="20"/>
        </w:rPr>
        <w:t>, per una durata contrattuale di 36 mesi,</w:t>
      </w:r>
      <w:r w:rsidRPr="002D4B8D">
        <w:rPr>
          <w:rFonts w:ascii="Calibri" w:hAnsi="Calibri" w:cs="Arial"/>
          <w:sz w:val="20"/>
          <w:szCs w:val="20"/>
        </w:rPr>
        <w:t xml:space="preserve"> alle seguenti esigenze:</w:t>
      </w:r>
    </w:p>
    <w:p w:rsidR="002D4B8D" w:rsidRDefault="002D4B8D" w:rsidP="0067059B">
      <w:pPr>
        <w:pStyle w:val="Paragrafoelenco"/>
        <w:numPr>
          <w:ilvl w:val="0"/>
          <w:numId w:val="48"/>
        </w:numPr>
        <w:spacing w:line="360" w:lineRule="auto"/>
        <w:ind w:left="567"/>
        <w:jc w:val="both"/>
        <w:rPr>
          <w:rFonts w:ascii="Calibri" w:hAnsi="Calibri" w:cs="Arial"/>
          <w:sz w:val="20"/>
          <w:szCs w:val="20"/>
        </w:rPr>
      </w:pPr>
      <w:r w:rsidRPr="0067059B">
        <w:rPr>
          <w:rFonts w:ascii="Calibri" w:hAnsi="Calibri" w:cs="Arial"/>
          <w:sz w:val="20"/>
          <w:szCs w:val="20"/>
        </w:rPr>
        <w:t>rinnovo del servizio di manutenzione per i prodotti attualmente installati e utilizzati</w:t>
      </w:r>
      <w:r>
        <w:rPr>
          <w:rFonts w:ascii="Calibri" w:hAnsi="Calibri" w:cs="Arial"/>
          <w:sz w:val="20"/>
          <w:szCs w:val="20"/>
        </w:rPr>
        <w:t>;</w:t>
      </w:r>
    </w:p>
    <w:p w:rsidR="002D4B8D" w:rsidRPr="0067059B" w:rsidRDefault="002D4B8D" w:rsidP="0067059B">
      <w:pPr>
        <w:pStyle w:val="Paragrafoelenco"/>
        <w:numPr>
          <w:ilvl w:val="0"/>
          <w:numId w:val="48"/>
        </w:numPr>
        <w:spacing w:line="360" w:lineRule="auto"/>
        <w:ind w:left="567"/>
        <w:jc w:val="both"/>
        <w:rPr>
          <w:rFonts w:ascii="Calibri" w:hAnsi="Calibri" w:cs="Arial"/>
          <w:sz w:val="20"/>
          <w:szCs w:val="20"/>
        </w:rPr>
      </w:pPr>
      <w:r w:rsidRPr="0067059B">
        <w:rPr>
          <w:rFonts w:ascii="Calibri" w:hAnsi="Calibri" w:cs="Arial"/>
          <w:sz w:val="20"/>
          <w:szCs w:val="20"/>
        </w:rPr>
        <w:t>estensione d</w:t>
      </w:r>
      <w:r w:rsidR="00E51CA5">
        <w:rPr>
          <w:rFonts w:ascii="Calibri" w:hAnsi="Calibri" w:cs="Arial"/>
          <w:sz w:val="20"/>
          <w:szCs w:val="20"/>
        </w:rPr>
        <w:t xml:space="preserve">el parco licenze </w:t>
      </w:r>
      <w:proofErr w:type="spellStart"/>
      <w:r w:rsidR="00E51CA5">
        <w:rPr>
          <w:rFonts w:ascii="Calibri" w:hAnsi="Calibri" w:cs="Arial"/>
          <w:sz w:val="20"/>
          <w:szCs w:val="20"/>
        </w:rPr>
        <w:t>QlikView</w:t>
      </w:r>
      <w:proofErr w:type="spellEnd"/>
      <w:r w:rsidR="00E51CA5">
        <w:rPr>
          <w:rFonts w:ascii="Calibri" w:hAnsi="Calibri" w:cs="Arial"/>
          <w:sz w:val="20"/>
          <w:szCs w:val="20"/>
        </w:rPr>
        <w:t xml:space="preserve"> e </w:t>
      </w:r>
      <w:proofErr w:type="spellStart"/>
      <w:r w:rsidR="00E51CA5">
        <w:rPr>
          <w:rFonts w:ascii="Calibri" w:hAnsi="Calibri" w:cs="Arial"/>
          <w:sz w:val="20"/>
          <w:szCs w:val="20"/>
        </w:rPr>
        <w:t>Qli</w:t>
      </w:r>
      <w:r w:rsidRPr="0067059B">
        <w:rPr>
          <w:rFonts w:ascii="Calibri" w:hAnsi="Calibri" w:cs="Arial"/>
          <w:sz w:val="20"/>
          <w:szCs w:val="20"/>
        </w:rPr>
        <w:t>kSense</w:t>
      </w:r>
      <w:proofErr w:type="spellEnd"/>
      <w:r w:rsidRPr="0067059B">
        <w:rPr>
          <w:rFonts w:ascii="Calibri" w:hAnsi="Calibri" w:cs="Arial"/>
          <w:sz w:val="20"/>
          <w:szCs w:val="20"/>
        </w:rPr>
        <w:t>, con relativa manutenzione, comprendendo in particolare:</w:t>
      </w:r>
    </w:p>
    <w:p w:rsidR="002D4B8D" w:rsidRDefault="002D4B8D" w:rsidP="0067059B">
      <w:pPr>
        <w:pStyle w:val="Paragrafoelenco"/>
        <w:numPr>
          <w:ilvl w:val="0"/>
          <w:numId w:val="49"/>
        </w:numPr>
        <w:spacing w:line="360" w:lineRule="auto"/>
        <w:ind w:left="851"/>
        <w:jc w:val="both"/>
        <w:rPr>
          <w:rFonts w:ascii="Calibri" w:hAnsi="Calibri" w:cs="Arial"/>
          <w:sz w:val="20"/>
          <w:szCs w:val="20"/>
        </w:rPr>
      </w:pPr>
      <w:r w:rsidRPr="0067059B">
        <w:rPr>
          <w:rFonts w:ascii="Calibri" w:hAnsi="Calibri" w:cs="Arial"/>
          <w:sz w:val="20"/>
          <w:szCs w:val="20"/>
        </w:rPr>
        <w:t xml:space="preserve">upgrade di licenza, in termini di core o utenti, dei prodotti già utilizzati </w:t>
      </w:r>
      <w:r w:rsidR="00003BCE">
        <w:rPr>
          <w:rFonts w:ascii="Calibri" w:hAnsi="Calibri" w:cs="Arial"/>
          <w:sz w:val="20"/>
          <w:szCs w:val="20"/>
        </w:rPr>
        <w:t>in funzione</w:t>
      </w:r>
      <w:r w:rsidRPr="0067059B">
        <w:rPr>
          <w:rFonts w:ascii="Calibri" w:hAnsi="Calibri" w:cs="Arial"/>
          <w:sz w:val="20"/>
          <w:szCs w:val="20"/>
        </w:rPr>
        <w:t xml:space="preserve"> della </w:t>
      </w:r>
      <w:r w:rsidR="00003BCE">
        <w:rPr>
          <w:rFonts w:ascii="Calibri" w:hAnsi="Calibri" w:cs="Arial"/>
          <w:sz w:val="20"/>
          <w:szCs w:val="20"/>
        </w:rPr>
        <w:t xml:space="preserve">crescita delle </w:t>
      </w:r>
      <w:r w:rsidRPr="0067059B">
        <w:rPr>
          <w:rFonts w:ascii="Calibri" w:hAnsi="Calibri" w:cs="Arial"/>
          <w:sz w:val="20"/>
          <w:szCs w:val="20"/>
        </w:rPr>
        <w:t xml:space="preserve">capacità elaborative o ampliamento </w:t>
      </w:r>
      <w:r w:rsidR="00003BCE">
        <w:rPr>
          <w:rFonts w:ascii="Calibri" w:hAnsi="Calibri" w:cs="Arial"/>
          <w:sz w:val="20"/>
          <w:szCs w:val="20"/>
        </w:rPr>
        <w:t>n</w:t>
      </w:r>
      <w:r w:rsidRPr="0067059B">
        <w:rPr>
          <w:rFonts w:ascii="Calibri" w:hAnsi="Calibri" w:cs="Arial"/>
          <w:sz w:val="20"/>
          <w:szCs w:val="20"/>
        </w:rPr>
        <w:t>ell’ambito d</w:t>
      </w:r>
      <w:r w:rsidR="00003BCE">
        <w:rPr>
          <w:rFonts w:ascii="Calibri" w:hAnsi="Calibri" w:cs="Arial"/>
          <w:sz w:val="20"/>
          <w:szCs w:val="20"/>
        </w:rPr>
        <w:t>ell’</w:t>
      </w:r>
      <w:r w:rsidRPr="0067059B">
        <w:rPr>
          <w:rFonts w:ascii="Calibri" w:hAnsi="Calibri" w:cs="Arial"/>
          <w:sz w:val="20"/>
          <w:szCs w:val="20"/>
        </w:rPr>
        <w:t>utilizzo delle applicazioni;</w:t>
      </w:r>
    </w:p>
    <w:p w:rsidR="009921CB" w:rsidRPr="0067059B" w:rsidRDefault="002D4B8D" w:rsidP="0067059B">
      <w:pPr>
        <w:pStyle w:val="Paragrafoelenco"/>
        <w:numPr>
          <w:ilvl w:val="0"/>
          <w:numId w:val="49"/>
        </w:numPr>
        <w:spacing w:line="360" w:lineRule="auto"/>
        <w:ind w:left="851"/>
        <w:jc w:val="both"/>
        <w:rPr>
          <w:rFonts w:ascii="Calibri" w:hAnsi="Calibri" w:cs="Arial"/>
          <w:sz w:val="20"/>
          <w:szCs w:val="20"/>
        </w:rPr>
      </w:pPr>
      <w:r w:rsidRPr="002D4B8D">
        <w:rPr>
          <w:rFonts w:ascii="Calibri" w:hAnsi="Calibri" w:cs="Arial"/>
          <w:sz w:val="20"/>
          <w:szCs w:val="20"/>
        </w:rPr>
        <w:t xml:space="preserve"> </w:t>
      </w:r>
      <w:r w:rsidRPr="0067059B">
        <w:rPr>
          <w:rFonts w:ascii="Calibri" w:hAnsi="Calibri" w:cs="Arial"/>
          <w:sz w:val="20"/>
          <w:szCs w:val="20"/>
        </w:rPr>
        <w:t>acquisto di ulteriori componenti software, a fronte di nuove esigenze applicative e/o evoluzione tecnologica della piattaforma.</w:t>
      </w:r>
    </w:p>
    <w:p w:rsidR="002D4B8D" w:rsidRPr="002D4B8D" w:rsidRDefault="002D4B8D" w:rsidP="0067059B">
      <w:pPr>
        <w:pStyle w:val="Paragrafoelenco"/>
        <w:numPr>
          <w:ilvl w:val="0"/>
          <w:numId w:val="48"/>
        </w:numPr>
        <w:spacing w:line="360" w:lineRule="auto"/>
        <w:ind w:left="567"/>
        <w:jc w:val="both"/>
        <w:rPr>
          <w:rFonts w:ascii="Calibri" w:hAnsi="Calibri" w:cs="Arial"/>
          <w:sz w:val="20"/>
          <w:szCs w:val="20"/>
        </w:rPr>
      </w:pPr>
      <w:r w:rsidRPr="002D4B8D">
        <w:rPr>
          <w:rFonts w:ascii="Calibri" w:hAnsi="Calibri" w:cs="Arial"/>
          <w:sz w:val="20"/>
          <w:szCs w:val="20"/>
        </w:rPr>
        <w:t xml:space="preserve">acquisto di servizi di supporto specialistico da erogare a consumo a fronte di richieste puntuali per l’esecuzione di attività progettuali di particolare complessità e criticità; </w:t>
      </w:r>
    </w:p>
    <w:p w:rsidR="006F07FE" w:rsidRDefault="002D4B8D" w:rsidP="0067059B">
      <w:pPr>
        <w:pStyle w:val="Paragrafoelenco"/>
        <w:numPr>
          <w:ilvl w:val="0"/>
          <w:numId w:val="48"/>
        </w:numPr>
        <w:spacing w:line="360" w:lineRule="auto"/>
        <w:ind w:left="567"/>
        <w:jc w:val="both"/>
        <w:rPr>
          <w:rFonts w:ascii="Calibri" w:hAnsi="Calibri" w:cs="Arial"/>
          <w:sz w:val="20"/>
          <w:szCs w:val="20"/>
        </w:rPr>
      </w:pPr>
      <w:r w:rsidRPr="002D4B8D">
        <w:rPr>
          <w:rFonts w:ascii="Calibri" w:hAnsi="Calibri" w:cs="Arial"/>
          <w:sz w:val="20"/>
          <w:szCs w:val="20"/>
        </w:rPr>
        <w:t>acquisto di servizi di formazione</w:t>
      </w:r>
      <w:r w:rsidR="00003BCE">
        <w:rPr>
          <w:rFonts w:ascii="Calibri" w:hAnsi="Calibri" w:cs="Arial"/>
          <w:sz w:val="20"/>
          <w:szCs w:val="20"/>
        </w:rPr>
        <w:t xml:space="preserve"> a catalogo e/o su esigenze del Committente.</w:t>
      </w:r>
    </w:p>
    <w:p w:rsidR="00951BCE" w:rsidRPr="00951BCE" w:rsidRDefault="00951BCE" w:rsidP="00951BCE">
      <w:pPr>
        <w:spacing w:line="360" w:lineRule="auto"/>
        <w:jc w:val="both"/>
        <w:rPr>
          <w:rFonts w:ascii="Calibri" w:hAnsi="Calibri" w:cs="Arial"/>
          <w:sz w:val="20"/>
          <w:szCs w:val="20"/>
        </w:rPr>
      </w:pPr>
      <w:r w:rsidRPr="00951BCE">
        <w:rPr>
          <w:rFonts w:ascii="Calibri" w:hAnsi="Calibri" w:cs="Arial"/>
          <w:sz w:val="20"/>
          <w:szCs w:val="20"/>
        </w:rPr>
        <w:t xml:space="preserve">In merito all’acquisizione </w:t>
      </w:r>
      <w:r>
        <w:rPr>
          <w:rFonts w:ascii="Calibri" w:hAnsi="Calibri" w:cs="Arial"/>
          <w:sz w:val="20"/>
          <w:szCs w:val="20"/>
        </w:rPr>
        <w:t xml:space="preserve">di nuove licenze, </w:t>
      </w:r>
      <w:r w:rsidRPr="00951BCE">
        <w:rPr>
          <w:rFonts w:ascii="Calibri" w:hAnsi="Calibri" w:cs="Arial"/>
          <w:sz w:val="20"/>
          <w:szCs w:val="20"/>
        </w:rPr>
        <w:t xml:space="preserve">si evidenzia che </w:t>
      </w:r>
      <w:r>
        <w:rPr>
          <w:rFonts w:ascii="Calibri" w:hAnsi="Calibri" w:cs="Arial"/>
          <w:sz w:val="20"/>
          <w:szCs w:val="20"/>
        </w:rPr>
        <w:t xml:space="preserve">saranno richiesti le seguenti tipologie di prodotti </w:t>
      </w:r>
      <w:r w:rsidRPr="00951BCE">
        <w:rPr>
          <w:rFonts w:ascii="Calibri" w:hAnsi="Calibri" w:cs="Arial"/>
          <w:sz w:val="20"/>
          <w:szCs w:val="20"/>
        </w:rPr>
        <w:t xml:space="preserve">distinti: </w:t>
      </w:r>
    </w:p>
    <w:p w:rsidR="00951BCE" w:rsidRPr="00DF2E25" w:rsidRDefault="00951BCE" w:rsidP="0067059B">
      <w:pPr>
        <w:pStyle w:val="Paragrafoelenco"/>
        <w:numPr>
          <w:ilvl w:val="0"/>
          <w:numId w:val="51"/>
        </w:numPr>
        <w:spacing w:line="360" w:lineRule="auto"/>
        <w:ind w:left="851"/>
        <w:jc w:val="both"/>
        <w:rPr>
          <w:rFonts w:ascii="Calibri" w:hAnsi="Calibri" w:cs="Arial"/>
          <w:sz w:val="20"/>
          <w:szCs w:val="20"/>
        </w:rPr>
      </w:pPr>
      <w:r w:rsidRPr="00DF2E25">
        <w:rPr>
          <w:rFonts w:ascii="Calibri" w:hAnsi="Calibri" w:cs="Arial"/>
          <w:sz w:val="20"/>
          <w:szCs w:val="20"/>
        </w:rPr>
        <w:t>QlikView, indirizzato ad applicazioni che prevedono una Bus</w:t>
      </w:r>
      <w:r w:rsidR="00BD6F16" w:rsidRPr="00DF2E25">
        <w:rPr>
          <w:rFonts w:ascii="Calibri" w:hAnsi="Calibri" w:cs="Arial"/>
          <w:sz w:val="20"/>
          <w:szCs w:val="20"/>
        </w:rPr>
        <w:t xml:space="preserve">iness </w:t>
      </w:r>
      <w:proofErr w:type="spellStart"/>
      <w:r w:rsidR="00BD6F16" w:rsidRPr="00DF2E25">
        <w:rPr>
          <w:rFonts w:ascii="Calibri" w:hAnsi="Calibri" w:cs="Arial"/>
          <w:sz w:val="20"/>
          <w:szCs w:val="20"/>
        </w:rPr>
        <w:t>Discovery</w:t>
      </w:r>
      <w:proofErr w:type="spellEnd"/>
      <w:r w:rsidR="00BD6F16" w:rsidRPr="00DF2E25">
        <w:rPr>
          <w:rFonts w:ascii="Calibri" w:hAnsi="Calibri" w:cs="Arial"/>
          <w:sz w:val="20"/>
          <w:szCs w:val="20"/>
        </w:rPr>
        <w:t xml:space="preserve"> predefinita</w:t>
      </w:r>
      <w:r w:rsidRPr="00DF2E25">
        <w:rPr>
          <w:rFonts w:ascii="Calibri" w:hAnsi="Calibri" w:cs="Arial"/>
          <w:sz w:val="20"/>
          <w:szCs w:val="20"/>
        </w:rPr>
        <w:t>;</w:t>
      </w:r>
    </w:p>
    <w:p w:rsidR="002D4B8D" w:rsidRPr="0067059B" w:rsidRDefault="00951BCE" w:rsidP="0067059B">
      <w:pPr>
        <w:pStyle w:val="Paragrafoelenco"/>
        <w:numPr>
          <w:ilvl w:val="0"/>
          <w:numId w:val="51"/>
        </w:numPr>
        <w:spacing w:line="360" w:lineRule="auto"/>
        <w:ind w:left="851"/>
        <w:jc w:val="both"/>
        <w:rPr>
          <w:rFonts w:ascii="Calibri" w:hAnsi="Calibri" w:cs="Arial"/>
          <w:sz w:val="20"/>
          <w:szCs w:val="20"/>
        </w:rPr>
      </w:pPr>
      <w:proofErr w:type="spellStart"/>
      <w:r w:rsidRPr="0067059B">
        <w:rPr>
          <w:rFonts w:ascii="Calibri" w:hAnsi="Calibri" w:cs="Arial"/>
          <w:sz w:val="20"/>
          <w:szCs w:val="20"/>
        </w:rPr>
        <w:t>QlikSense</w:t>
      </w:r>
      <w:proofErr w:type="spellEnd"/>
      <w:r w:rsidRPr="0067059B">
        <w:rPr>
          <w:rFonts w:ascii="Calibri" w:hAnsi="Calibri" w:cs="Arial"/>
          <w:sz w:val="20"/>
          <w:szCs w:val="20"/>
        </w:rPr>
        <w:t>, indirizzato ad applicazioni analitiche più aperte e</w:t>
      </w:r>
      <w:r w:rsidR="005B6046">
        <w:rPr>
          <w:rFonts w:ascii="Calibri" w:hAnsi="Calibri" w:cs="Arial"/>
          <w:sz w:val="20"/>
          <w:szCs w:val="20"/>
        </w:rPr>
        <w:t xml:space="preserve"> </w:t>
      </w:r>
      <w:r w:rsidRPr="0067059B">
        <w:rPr>
          <w:rFonts w:ascii="Calibri" w:hAnsi="Calibri" w:cs="Arial"/>
          <w:sz w:val="20"/>
          <w:szCs w:val="20"/>
        </w:rPr>
        <w:t>“</w:t>
      </w:r>
      <w:proofErr w:type="spellStart"/>
      <w:r w:rsidRPr="0067059B">
        <w:rPr>
          <w:rFonts w:ascii="Calibri" w:hAnsi="Calibri" w:cs="Arial"/>
          <w:sz w:val="20"/>
          <w:szCs w:val="20"/>
        </w:rPr>
        <w:t>customizzabili</w:t>
      </w:r>
      <w:proofErr w:type="spellEnd"/>
      <w:r w:rsidRPr="0067059B">
        <w:rPr>
          <w:rFonts w:ascii="Calibri" w:hAnsi="Calibri" w:cs="Arial"/>
          <w:sz w:val="20"/>
          <w:szCs w:val="20"/>
        </w:rPr>
        <w:t>”, permettendo la cosiddetta “self service BI”.</w:t>
      </w:r>
    </w:p>
    <w:p w:rsidR="00DF2E25" w:rsidRDefault="00DF2E25" w:rsidP="00DF2E25">
      <w:pPr>
        <w:spacing w:line="360" w:lineRule="auto"/>
        <w:jc w:val="both"/>
        <w:rPr>
          <w:rFonts w:ascii="Calibri" w:hAnsi="Calibri" w:cs="Arial"/>
          <w:sz w:val="20"/>
          <w:szCs w:val="20"/>
        </w:rPr>
      </w:pPr>
    </w:p>
    <w:p w:rsidR="006F07FE" w:rsidRPr="00F43C4C" w:rsidRDefault="00CE2130" w:rsidP="0067059B">
      <w:pPr>
        <w:pStyle w:val="Titolo2"/>
        <w:numPr>
          <w:ilvl w:val="1"/>
          <w:numId w:val="55"/>
        </w:numPr>
      </w:pPr>
      <w:r w:rsidRPr="00F43C4C">
        <w:t xml:space="preserve">Rinnovo dei servizi </w:t>
      </w:r>
      <w:r w:rsidR="00F43C4C">
        <w:t xml:space="preserve">sul </w:t>
      </w:r>
      <w:r w:rsidRPr="00F43C4C">
        <w:t>parco installato</w:t>
      </w:r>
    </w:p>
    <w:p w:rsidR="00420ABC" w:rsidRDefault="00951BCE" w:rsidP="0067059B">
      <w:pPr>
        <w:spacing w:line="360" w:lineRule="auto"/>
        <w:jc w:val="both"/>
        <w:rPr>
          <w:rFonts w:ascii="Calibri" w:hAnsi="Calibri" w:cs="Arial"/>
          <w:sz w:val="20"/>
          <w:szCs w:val="20"/>
        </w:rPr>
      </w:pPr>
      <w:r w:rsidRPr="0067059B">
        <w:rPr>
          <w:rFonts w:ascii="Calibri" w:hAnsi="Calibri" w:cs="Arial"/>
          <w:sz w:val="20"/>
          <w:szCs w:val="20"/>
        </w:rPr>
        <w:t>La lista dei prodotti attualmente in uso</w:t>
      </w:r>
      <w:r w:rsidR="005B6046">
        <w:rPr>
          <w:rFonts w:ascii="Calibri" w:hAnsi="Calibri" w:cs="Arial"/>
          <w:sz w:val="20"/>
          <w:szCs w:val="20"/>
        </w:rPr>
        <w:t xml:space="preserve"> </w:t>
      </w:r>
      <w:r w:rsidRPr="0067059B">
        <w:rPr>
          <w:rFonts w:ascii="Calibri" w:hAnsi="Calibri" w:cs="Arial"/>
          <w:sz w:val="20"/>
          <w:szCs w:val="20"/>
        </w:rPr>
        <w:t>è la seguente:</w:t>
      </w:r>
    </w:p>
    <w:p w:rsidR="0050509C" w:rsidRDefault="0050509C">
      <w:pPr>
        <w:rPr>
          <w:rFonts w:ascii="Calibri" w:hAnsi="Calibri" w:cs="Arial"/>
          <w:sz w:val="20"/>
          <w:szCs w:val="20"/>
        </w:rPr>
      </w:pPr>
      <w:r>
        <w:rPr>
          <w:rFonts w:ascii="Calibri" w:hAnsi="Calibri" w:cs="Arial"/>
          <w:sz w:val="20"/>
          <w:szCs w:val="20"/>
        </w:rPr>
        <w:br w:type="page"/>
      </w:r>
    </w:p>
    <w:p w:rsidR="007F1FFE" w:rsidRPr="0067059B" w:rsidRDefault="007F1FFE" w:rsidP="0067059B">
      <w:pPr>
        <w:spacing w:line="360" w:lineRule="auto"/>
        <w:jc w:val="both"/>
        <w:rPr>
          <w:rFonts w:ascii="Calibri" w:hAnsi="Calibri" w:cs="Arial"/>
          <w:sz w:val="20"/>
          <w:szCs w:val="20"/>
        </w:rPr>
      </w:pPr>
    </w:p>
    <w:tbl>
      <w:tblPr>
        <w:tblStyle w:val="GridTable4Accent1"/>
        <w:tblW w:w="6460" w:type="dxa"/>
        <w:jc w:val="center"/>
        <w:tblLook w:val="04A0" w:firstRow="1" w:lastRow="0" w:firstColumn="1" w:lastColumn="0" w:noHBand="0" w:noVBand="1"/>
      </w:tblPr>
      <w:tblGrid>
        <w:gridCol w:w="4390"/>
        <w:gridCol w:w="2070"/>
      </w:tblGrid>
      <w:tr w:rsidR="00420ABC" w:rsidRPr="0067059B" w:rsidTr="0067059B">
        <w:trPr>
          <w:cnfStyle w:val="100000000000" w:firstRow="1" w:lastRow="0" w:firstColumn="0" w:lastColumn="0" w:oddVBand="0" w:evenVBand="0" w:oddHBand="0"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4390" w:type="dxa"/>
            <w:vMerge w:val="restart"/>
            <w:hideMark/>
          </w:tcPr>
          <w:p w:rsidR="00420ABC" w:rsidRPr="0067059B" w:rsidRDefault="00420ABC" w:rsidP="0067059B">
            <w:pPr>
              <w:spacing w:before="120"/>
              <w:jc w:val="center"/>
              <w:rPr>
                <w:rFonts w:ascii="Calibri" w:hAnsi="Calibri" w:cs="Calibri"/>
                <w:bCs w:val="0"/>
                <w:color w:val="000000"/>
                <w:sz w:val="20"/>
                <w:szCs w:val="20"/>
              </w:rPr>
            </w:pPr>
            <w:r w:rsidRPr="0067059B">
              <w:rPr>
                <w:rFonts w:ascii="Calibri" w:hAnsi="Calibri" w:cs="Calibri"/>
                <w:bCs w:val="0"/>
                <w:color w:val="000000"/>
                <w:sz w:val="20"/>
                <w:szCs w:val="20"/>
              </w:rPr>
              <w:t>Descrizione Licenze</w:t>
            </w:r>
          </w:p>
        </w:tc>
        <w:tc>
          <w:tcPr>
            <w:tcW w:w="2070" w:type="dxa"/>
            <w:vMerge w:val="restart"/>
            <w:hideMark/>
          </w:tcPr>
          <w:p w:rsidR="00420ABC" w:rsidRPr="0067059B" w:rsidRDefault="00420ABC" w:rsidP="0067059B">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000000"/>
                <w:sz w:val="20"/>
                <w:szCs w:val="20"/>
              </w:rPr>
            </w:pPr>
            <w:r w:rsidRPr="0067059B">
              <w:rPr>
                <w:rFonts w:ascii="Calibri" w:hAnsi="Calibri" w:cs="Calibri"/>
                <w:bCs w:val="0"/>
                <w:color w:val="000000"/>
                <w:sz w:val="20"/>
                <w:szCs w:val="20"/>
              </w:rPr>
              <w:t>Quantità</w:t>
            </w:r>
          </w:p>
        </w:tc>
      </w:tr>
      <w:tr w:rsidR="00420ABC" w:rsidRPr="0067059B" w:rsidTr="005B6046">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4390" w:type="dxa"/>
            <w:vMerge/>
            <w:hideMark/>
          </w:tcPr>
          <w:p w:rsidR="00420ABC" w:rsidRPr="0067059B" w:rsidRDefault="00420ABC" w:rsidP="0067059B">
            <w:pPr>
              <w:spacing w:before="120"/>
              <w:rPr>
                <w:rFonts w:ascii="Calibri" w:hAnsi="Calibri" w:cs="Calibri"/>
                <w:bCs w:val="0"/>
                <w:color w:val="000000"/>
                <w:sz w:val="20"/>
                <w:szCs w:val="20"/>
              </w:rPr>
            </w:pPr>
          </w:p>
        </w:tc>
        <w:tc>
          <w:tcPr>
            <w:tcW w:w="2070" w:type="dxa"/>
            <w:vMerge/>
            <w:hideMark/>
          </w:tcPr>
          <w:p w:rsidR="00420ABC" w:rsidRPr="0067059B" w:rsidRDefault="00420ABC" w:rsidP="0067059B">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rPr>
            </w:pPr>
          </w:p>
        </w:tc>
      </w:tr>
      <w:tr w:rsidR="00420ABC" w:rsidRPr="0067059B" w:rsidTr="0067059B">
        <w:trPr>
          <w:trHeight w:val="1821"/>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DBE5F1"/>
            <w:hideMark/>
          </w:tcPr>
          <w:p w:rsidR="00420ABC" w:rsidRPr="00E955B9" w:rsidRDefault="00420ABC" w:rsidP="0067059B">
            <w:pPr>
              <w:spacing w:before="120"/>
              <w:rPr>
                <w:rFonts w:ascii="Calibri" w:hAnsi="Calibri" w:cs="Calibri"/>
                <w:bCs w:val="0"/>
                <w:color w:val="000000"/>
                <w:sz w:val="20"/>
                <w:szCs w:val="20"/>
                <w:lang w:val="en-US"/>
              </w:rPr>
            </w:pPr>
            <w:r w:rsidRPr="00E955B9">
              <w:rPr>
                <w:rFonts w:ascii="Calibri" w:hAnsi="Calibri" w:cs="Calibri"/>
                <w:bCs w:val="0"/>
                <w:color w:val="000000"/>
                <w:sz w:val="20"/>
                <w:szCs w:val="20"/>
                <w:lang w:val="en-US"/>
              </w:rPr>
              <w:t xml:space="preserve">Server </w:t>
            </w:r>
            <w:proofErr w:type="spellStart"/>
            <w:r w:rsidRPr="00E955B9">
              <w:rPr>
                <w:rFonts w:ascii="Calibri" w:hAnsi="Calibri" w:cs="Calibri"/>
                <w:bCs w:val="0"/>
                <w:color w:val="000000"/>
                <w:sz w:val="20"/>
                <w:szCs w:val="20"/>
                <w:lang w:val="en-US"/>
              </w:rPr>
              <w:t>Licence</w:t>
            </w:r>
            <w:proofErr w:type="spellEnd"/>
            <w:r w:rsidRPr="00E955B9">
              <w:rPr>
                <w:rFonts w:ascii="Calibri" w:hAnsi="Calibri" w:cs="Calibri"/>
                <w:bCs w:val="0"/>
                <w:color w:val="000000"/>
                <w:sz w:val="20"/>
                <w:szCs w:val="20"/>
                <w:lang w:val="en-US"/>
              </w:rPr>
              <w:t xml:space="preserve"> and user access </w:t>
            </w:r>
            <w:r w:rsidRPr="00E955B9">
              <w:rPr>
                <w:rFonts w:ascii="Calibri" w:hAnsi="Calibri" w:cs="Calibri"/>
                <w:bCs w:val="0"/>
                <w:color w:val="000000"/>
                <w:sz w:val="20"/>
                <w:szCs w:val="20"/>
                <w:lang w:val="en-US"/>
              </w:rPr>
              <w:br/>
            </w:r>
            <w:proofErr w:type="spellStart"/>
            <w:r w:rsidRPr="00E955B9">
              <w:rPr>
                <w:rFonts w:ascii="Calibri" w:hAnsi="Calibri" w:cs="Calibri"/>
                <w:b w:val="0"/>
                <w:color w:val="000000"/>
                <w:sz w:val="20"/>
                <w:szCs w:val="20"/>
                <w:lang w:val="en-US"/>
              </w:rPr>
              <w:t>QlikView</w:t>
            </w:r>
            <w:proofErr w:type="spellEnd"/>
            <w:r w:rsidRPr="00E955B9">
              <w:rPr>
                <w:rFonts w:ascii="Calibri" w:hAnsi="Calibri" w:cs="Calibri"/>
                <w:b w:val="0"/>
                <w:color w:val="000000"/>
                <w:sz w:val="20"/>
                <w:szCs w:val="20"/>
                <w:lang w:val="en-US"/>
              </w:rPr>
              <w:t xml:space="preserve"> Server  Small Business edition </w:t>
            </w:r>
            <w:r w:rsidRPr="00E955B9">
              <w:rPr>
                <w:rFonts w:ascii="Calibri" w:hAnsi="Calibri" w:cs="Calibri"/>
                <w:b w:val="0"/>
                <w:color w:val="000000"/>
                <w:sz w:val="20"/>
                <w:szCs w:val="20"/>
                <w:lang w:val="en-US"/>
              </w:rPr>
              <w:br/>
            </w:r>
            <w:proofErr w:type="spellStart"/>
            <w:r w:rsidRPr="00E955B9">
              <w:rPr>
                <w:rFonts w:ascii="Calibri" w:hAnsi="Calibri" w:cs="Calibri"/>
                <w:b w:val="0"/>
                <w:color w:val="000000"/>
                <w:sz w:val="20"/>
                <w:szCs w:val="20"/>
                <w:lang w:val="en-US"/>
              </w:rPr>
              <w:t>QlikView</w:t>
            </w:r>
            <w:proofErr w:type="spellEnd"/>
            <w:r w:rsidRPr="00E955B9">
              <w:rPr>
                <w:rFonts w:ascii="Calibri" w:hAnsi="Calibri" w:cs="Calibri"/>
                <w:b w:val="0"/>
                <w:color w:val="000000"/>
                <w:sz w:val="20"/>
                <w:szCs w:val="20"/>
                <w:lang w:val="en-US"/>
              </w:rPr>
              <w:t xml:space="preserve"> Server Enterprise Edition</w:t>
            </w:r>
            <w:r w:rsidRPr="00E955B9">
              <w:rPr>
                <w:rFonts w:ascii="Calibri" w:hAnsi="Calibri" w:cs="Calibri"/>
                <w:b w:val="0"/>
                <w:color w:val="000000"/>
                <w:sz w:val="20"/>
                <w:szCs w:val="20"/>
                <w:lang w:val="en-US"/>
              </w:rPr>
              <w:br/>
            </w:r>
            <w:proofErr w:type="spellStart"/>
            <w:r w:rsidRPr="00E955B9">
              <w:rPr>
                <w:rFonts w:ascii="Calibri" w:hAnsi="Calibri" w:cs="Calibri"/>
                <w:b w:val="0"/>
                <w:color w:val="000000"/>
                <w:sz w:val="20"/>
                <w:szCs w:val="20"/>
                <w:lang w:val="en-US"/>
              </w:rPr>
              <w:t>QlikView</w:t>
            </w:r>
            <w:proofErr w:type="spellEnd"/>
            <w:r w:rsidRPr="00E955B9">
              <w:rPr>
                <w:rFonts w:ascii="Calibri" w:hAnsi="Calibri" w:cs="Calibri"/>
                <w:b w:val="0"/>
                <w:color w:val="000000"/>
                <w:sz w:val="20"/>
                <w:szCs w:val="20"/>
                <w:lang w:val="en-US"/>
              </w:rPr>
              <w:t xml:space="preserve"> Named User CAL (minimum 10) </w:t>
            </w:r>
            <w:r w:rsidRPr="00E955B9">
              <w:rPr>
                <w:rFonts w:ascii="Calibri" w:hAnsi="Calibri" w:cs="Calibri"/>
                <w:b w:val="0"/>
                <w:color w:val="000000"/>
                <w:sz w:val="20"/>
                <w:szCs w:val="20"/>
                <w:lang w:val="en-US"/>
              </w:rPr>
              <w:br/>
            </w:r>
            <w:proofErr w:type="spellStart"/>
            <w:r w:rsidRPr="00E955B9">
              <w:rPr>
                <w:rFonts w:ascii="Calibri" w:hAnsi="Calibri" w:cs="Calibri"/>
                <w:b w:val="0"/>
                <w:color w:val="000000"/>
                <w:sz w:val="20"/>
                <w:szCs w:val="20"/>
                <w:lang w:val="en-US"/>
              </w:rPr>
              <w:t>QlikView</w:t>
            </w:r>
            <w:proofErr w:type="spellEnd"/>
            <w:r w:rsidRPr="00E955B9">
              <w:rPr>
                <w:rFonts w:ascii="Calibri" w:hAnsi="Calibri" w:cs="Calibri"/>
                <w:b w:val="0"/>
                <w:color w:val="000000"/>
                <w:sz w:val="20"/>
                <w:szCs w:val="20"/>
                <w:lang w:val="en-US"/>
              </w:rPr>
              <w:t xml:space="preserve"> Session CAL</w:t>
            </w:r>
            <w:r w:rsidRPr="00E955B9">
              <w:rPr>
                <w:rFonts w:ascii="Calibri" w:hAnsi="Calibri" w:cs="Calibri"/>
                <w:b w:val="0"/>
                <w:color w:val="000000"/>
                <w:sz w:val="20"/>
                <w:szCs w:val="20"/>
                <w:lang w:val="en-US"/>
              </w:rPr>
              <w:br/>
            </w:r>
            <w:proofErr w:type="spellStart"/>
            <w:r w:rsidRPr="00E955B9">
              <w:rPr>
                <w:rFonts w:ascii="Calibri" w:hAnsi="Calibri" w:cs="Calibri"/>
                <w:b w:val="0"/>
                <w:color w:val="000000"/>
                <w:sz w:val="20"/>
                <w:szCs w:val="20"/>
                <w:lang w:val="en-US"/>
              </w:rPr>
              <w:t>QlikView</w:t>
            </w:r>
            <w:proofErr w:type="spellEnd"/>
            <w:r w:rsidRPr="00E955B9">
              <w:rPr>
                <w:rFonts w:ascii="Calibri" w:hAnsi="Calibri" w:cs="Calibri"/>
                <w:b w:val="0"/>
                <w:color w:val="000000"/>
                <w:sz w:val="20"/>
                <w:szCs w:val="20"/>
                <w:lang w:val="en-US"/>
              </w:rPr>
              <w:t xml:space="preserve"> Document User CAL (minimum 100)</w:t>
            </w:r>
            <w:r w:rsidRPr="00E955B9">
              <w:rPr>
                <w:rFonts w:ascii="Calibri" w:hAnsi="Calibri" w:cs="Calibri"/>
                <w:b w:val="0"/>
                <w:color w:val="000000"/>
                <w:sz w:val="20"/>
                <w:szCs w:val="20"/>
                <w:lang w:val="en-US"/>
              </w:rPr>
              <w:br/>
            </w:r>
            <w:proofErr w:type="spellStart"/>
            <w:r w:rsidRPr="00E955B9">
              <w:rPr>
                <w:rFonts w:ascii="Calibri" w:hAnsi="Calibri" w:cs="Calibri"/>
                <w:b w:val="0"/>
                <w:color w:val="000000"/>
                <w:sz w:val="20"/>
                <w:szCs w:val="20"/>
                <w:lang w:val="en-US"/>
              </w:rPr>
              <w:t>QlikView</w:t>
            </w:r>
            <w:proofErr w:type="spellEnd"/>
            <w:r w:rsidRPr="00E955B9">
              <w:rPr>
                <w:rFonts w:ascii="Calibri" w:hAnsi="Calibri" w:cs="Calibri"/>
                <w:b w:val="0"/>
                <w:color w:val="000000"/>
                <w:sz w:val="20"/>
                <w:szCs w:val="20"/>
                <w:lang w:val="en-US"/>
              </w:rPr>
              <w:t xml:space="preserve"> Server Development &amp; Test</w:t>
            </w:r>
          </w:p>
        </w:tc>
        <w:tc>
          <w:tcPr>
            <w:tcW w:w="2070" w:type="dxa"/>
            <w:shd w:val="clear" w:color="auto" w:fill="DBE5F1"/>
            <w:hideMark/>
          </w:tcPr>
          <w:p w:rsidR="00420ABC" w:rsidRPr="0067059B" w:rsidRDefault="00420ABC" w:rsidP="0067059B">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955B9">
              <w:rPr>
                <w:rFonts w:ascii="Calibri" w:hAnsi="Calibri" w:cs="Calibri"/>
                <w:color w:val="000000"/>
                <w:sz w:val="20"/>
                <w:szCs w:val="20"/>
                <w:lang w:val="en-US"/>
              </w:rPr>
              <w:br/>
            </w:r>
            <w:r w:rsidRPr="0067059B">
              <w:rPr>
                <w:rFonts w:ascii="Calibri" w:hAnsi="Calibri" w:cs="Calibri"/>
                <w:color w:val="000000"/>
                <w:sz w:val="20"/>
                <w:szCs w:val="20"/>
              </w:rPr>
              <w:t>3</w:t>
            </w:r>
            <w:r w:rsidRPr="0067059B">
              <w:rPr>
                <w:rFonts w:ascii="Calibri" w:hAnsi="Calibri" w:cs="Calibri"/>
                <w:color w:val="000000"/>
                <w:sz w:val="20"/>
                <w:szCs w:val="20"/>
              </w:rPr>
              <w:br/>
              <w:t>6</w:t>
            </w:r>
            <w:r w:rsidRPr="0067059B">
              <w:rPr>
                <w:rFonts w:ascii="Calibri" w:hAnsi="Calibri" w:cs="Calibri"/>
                <w:color w:val="000000"/>
                <w:sz w:val="20"/>
                <w:szCs w:val="20"/>
              </w:rPr>
              <w:br/>
              <w:t>183</w:t>
            </w:r>
            <w:r w:rsidRPr="0067059B">
              <w:rPr>
                <w:rFonts w:ascii="Calibri" w:hAnsi="Calibri" w:cs="Calibri"/>
                <w:color w:val="000000"/>
                <w:sz w:val="20"/>
                <w:szCs w:val="20"/>
              </w:rPr>
              <w:br/>
              <w:t>20</w:t>
            </w:r>
            <w:r w:rsidRPr="0067059B">
              <w:rPr>
                <w:rFonts w:ascii="Calibri" w:hAnsi="Calibri" w:cs="Calibri"/>
                <w:color w:val="000000"/>
                <w:sz w:val="20"/>
                <w:szCs w:val="20"/>
              </w:rPr>
              <w:br/>
              <w:t>235</w:t>
            </w:r>
            <w:r w:rsidRPr="0067059B">
              <w:rPr>
                <w:rFonts w:ascii="Calibri" w:hAnsi="Calibri" w:cs="Calibri"/>
                <w:color w:val="000000"/>
                <w:sz w:val="20"/>
                <w:szCs w:val="20"/>
              </w:rPr>
              <w:br/>
              <w:t>3</w:t>
            </w:r>
          </w:p>
        </w:tc>
      </w:tr>
      <w:tr w:rsidR="00420ABC" w:rsidRPr="0067059B" w:rsidTr="005B6046">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B8CCE4"/>
            <w:hideMark/>
          </w:tcPr>
          <w:p w:rsidR="00420ABC" w:rsidRPr="00E955B9" w:rsidRDefault="00420ABC" w:rsidP="0067059B">
            <w:pPr>
              <w:spacing w:before="120"/>
              <w:rPr>
                <w:rFonts w:ascii="Calibri" w:hAnsi="Calibri" w:cs="Calibri"/>
                <w:bCs w:val="0"/>
                <w:color w:val="000000"/>
                <w:sz w:val="20"/>
                <w:szCs w:val="20"/>
                <w:lang w:val="en-US"/>
              </w:rPr>
            </w:pPr>
            <w:r w:rsidRPr="00E955B9">
              <w:rPr>
                <w:rFonts w:ascii="Calibri" w:hAnsi="Calibri" w:cs="Calibri"/>
                <w:bCs w:val="0"/>
                <w:color w:val="000000"/>
                <w:sz w:val="20"/>
                <w:szCs w:val="20"/>
                <w:lang w:val="en-US"/>
              </w:rPr>
              <w:t>Distribution and access control</w:t>
            </w:r>
            <w:r w:rsidRPr="00E955B9">
              <w:rPr>
                <w:rFonts w:ascii="Calibri" w:hAnsi="Calibri" w:cs="Calibri"/>
                <w:bCs w:val="0"/>
                <w:color w:val="000000"/>
                <w:sz w:val="20"/>
                <w:szCs w:val="20"/>
                <w:lang w:val="en-US"/>
              </w:rPr>
              <w:br/>
            </w:r>
            <w:proofErr w:type="spellStart"/>
            <w:r w:rsidRPr="00E955B9">
              <w:rPr>
                <w:rFonts w:ascii="Calibri" w:hAnsi="Calibri" w:cs="Calibri"/>
                <w:b w:val="0"/>
                <w:color w:val="000000"/>
                <w:sz w:val="20"/>
                <w:szCs w:val="20"/>
                <w:lang w:val="en-US"/>
              </w:rPr>
              <w:t>QlikView</w:t>
            </w:r>
            <w:proofErr w:type="spellEnd"/>
            <w:r w:rsidRPr="00E955B9">
              <w:rPr>
                <w:rFonts w:ascii="Calibri" w:hAnsi="Calibri" w:cs="Calibri"/>
                <w:b w:val="0"/>
                <w:color w:val="000000"/>
                <w:sz w:val="20"/>
                <w:szCs w:val="20"/>
                <w:lang w:val="en-US"/>
              </w:rPr>
              <w:t xml:space="preserve"> Publisher</w:t>
            </w:r>
            <w:r w:rsidRPr="00E955B9">
              <w:rPr>
                <w:rFonts w:ascii="Calibri" w:hAnsi="Calibri" w:cs="Calibri"/>
                <w:b w:val="0"/>
                <w:color w:val="000000"/>
                <w:sz w:val="20"/>
                <w:szCs w:val="20"/>
                <w:lang w:val="en-US"/>
              </w:rPr>
              <w:br/>
            </w:r>
            <w:proofErr w:type="spellStart"/>
            <w:r w:rsidRPr="00E955B9">
              <w:rPr>
                <w:rFonts w:ascii="Calibri" w:hAnsi="Calibri" w:cs="Calibri"/>
                <w:b w:val="0"/>
                <w:color w:val="000000"/>
                <w:sz w:val="20"/>
                <w:szCs w:val="20"/>
                <w:lang w:val="en-US"/>
              </w:rPr>
              <w:t>QlikView</w:t>
            </w:r>
            <w:proofErr w:type="spellEnd"/>
            <w:r w:rsidRPr="00E955B9">
              <w:rPr>
                <w:rFonts w:ascii="Calibri" w:hAnsi="Calibri" w:cs="Calibri"/>
                <w:b w:val="0"/>
                <w:color w:val="000000"/>
                <w:sz w:val="20"/>
                <w:szCs w:val="20"/>
                <w:lang w:val="en-US"/>
              </w:rPr>
              <w:t xml:space="preserve"> </w:t>
            </w:r>
            <w:proofErr w:type="spellStart"/>
            <w:r w:rsidRPr="00E955B9">
              <w:rPr>
                <w:rFonts w:ascii="Calibri" w:hAnsi="Calibri" w:cs="Calibri"/>
                <w:b w:val="0"/>
                <w:color w:val="000000"/>
                <w:sz w:val="20"/>
                <w:szCs w:val="20"/>
                <w:lang w:val="en-US"/>
              </w:rPr>
              <w:t>Nprting</w:t>
            </w:r>
            <w:proofErr w:type="spellEnd"/>
            <w:r w:rsidRPr="00E955B9">
              <w:rPr>
                <w:rFonts w:ascii="Calibri" w:hAnsi="Calibri" w:cs="Calibri"/>
                <w:b w:val="0"/>
                <w:color w:val="000000"/>
                <w:sz w:val="20"/>
                <w:szCs w:val="20"/>
                <w:lang w:val="en-US"/>
              </w:rPr>
              <w:t xml:space="preserve"> Server</w:t>
            </w:r>
            <w:r w:rsidRPr="00E955B9">
              <w:rPr>
                <w:rFonts w:ascii="Calibri" w:hAnsi="Calibri" w:cs="Calibri"/>
                <w:b w:val="0"/>
                <w:color w:val="000000"/>
                <w:sz w:val="20"/>
                <w:szCs w:val="20"/>
                <w:lang w:val="en-US"/>
              </w:rPr>
              <w:br/>
            </w:r>
            <w:proofErr w:type="spellStart"/>
            <w:r w:rsidRPr="00E955B9">
              <w:rPr>
                <w:rFonts w:ascii="Calibri" w:hAnsi="Calibri" w:cs="Calibri"/>
                <w:b w:val="0"/>
                <w:color w:val="000000"/>
                <w:sz w:val="20"/>
                <w:szCs w:val="20"/>
                <w:lang w:val="en-US"/>
              </w:rPr>
              <w:t>QlikView</w:t>
            </w:r>
            <w:proofErr w:type="spellEnd"/>
            <w:r w:rsidRPr="00E955B9">
              <w:rPr>
                <w:rFonts w:ascii="Calibri" w:hAnsi="Calibri" w:cs="Calibri"/>
                <w:b w:val="0"/>
                <w:color w:val="000000"/>
                <w:sz w:val="20"/>
                <w:szCs w:val="20"/>
                <w:lang w:val="en-US"/>
              </w:rPr>
              <w:t xml:space="preserve"> PDF  Report Distribution</w:t>
            </w:r>
          </w:p>
        </w:tc>
        <w:tc>
          <w:tcPr>
            <w:tcW w:w="2070" w:type="dxa"/>
            <w:shd w:val="clear" w:color="auto" w:fill="B8CCE4"/>
            <w:hideMark/>
          </w:tcPr>
          <w:p w:rsidR="00420ABC" w:rsidRPr="0067059B" w:rsidRDefault="00420ABC" w:rsidP="0067059B">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955B9">
              <w:rPr>
                <w:rFonts w:ascii="Calibri" w:hAnsi="Calibri" w:cs="Calibri"/>
                <w:color w:val="000000"/>
                <w:sz w:val="20"/>
                <w:szCs w:val="20"/>
                <w:lang w:val="en-US"/>
              </w:rPr>
              <w:br/>
            </w:r>
            <w:r w:rsidRPr="0067059B">
              <w:rPr>
                <w:rFonts w:ascii="Calibri" w:hAnsi="Calibri" w:cs="Calibri"/>
                <w:color w:val="000000"/>
                <w:sz w:val="20"/>
                <w:szCs w:val="20"/>
              </w:rPr>
              <w:t>5</w:t>
            </w:r>
            <w:r w:rsidRPr="0067059B">
              <w:rPr>
                <w:rFonts w:ascii="Calibri" w:hAnsi="Calibri" w:cs="Calibri"/>
                <w:color w:val="000000"/>
                <w:sz w:val="20"/>
                <w:szCs w:val="20"/>
              </w:rPr>
              <w:br/>
              <w:t>2</w:t>
            </w:r>
            <w:r w:rsidRPr="0067059B">
              <w:rPr>
                <w:rFonts w:ascii="Calibri" w:hAnsi="Calibri" w:cs="Calibri"/>
                <w:color w:val="000000"/>
                <w:sz w:val="20"/>
                <w:szCs w:val="20"/>
              </w:rPr>
              <w:br/>
              <w:t>1</w:t>
            </w:r>
          </w:p>
        </w:tc>
      </w:tr>
      <w:tr w:rsidR="00420ABC" w:rsidRPr="0067059B" w:rsidTr="0067059B">
        <w:trPr>
          <w:trHeight w:val="979"/>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DBE5F1"/>
            <w:hideMark/>
          </w:tcPr>
          <w:p w:rsidR="00420ABC" w:rsidRPr="00E955B9" w:rsidRDefault="00420ABC" w:rsidP="0067059B">
            <w:pPr>
              <w:spacing w:before="120"/>
              <w:rPr>
                <w:rFonts w:ascii="Calibri" w:hAnsi="Calibri" w:cs="Calibri"/>
                <w:bCs w:val="0"/>
                <w:color w:val="000000"/>
                <w:sz w:val="20"/>
                <w:szCs w:val="20"/>
                <w:lang w:val="en-US"/>
              </w:rPr>
            </w:pPr>
            <w:proofErr w:type="spellStart"/>
            <w:r w:rsidRPr="00E955B9">
              <w:rPr>
                <w:rFonts w:ascii="Calibri" w:hAnsi="Calibri" w:cs="Calibri"/>
                <w:bCs w:val="0"/>
                <w:color w:val="000000"/>
                <w:sz w:val="20"/>
                <w:szCs w:val="20"/>
                <w:lang w:val="en-US"/>
              </w:rPr>
              <w:t>Qlik</w:t>
            </w:r>
            <w:proofErr w:type="spellEnd"/>
            <w:r w:rsidRPr="00E955B9">
              <w:rPr>
                <w:rFonts w:ascii="Calibri" w:hAnsi="Calibri" w:cs="Calibri"/>
                <w:bCs w:val="0"/>
                <w:color w:val="000000"/>
                <w:sz w:val="20"/>
                <w:szCs w:val="20"/>
                <w:lang w:val="en-US"/>
              </w:rPr>
              <w:t xml:space="preserve"> Sense</w:t>
            </w:r>
            <w:r w:rsidRPr="00E955B9">
              <w:rPr>
                <w:rFonts w:ascii="Calibri" w:hAnsi="Calibri" w:cs="Calibri"/>
                <w:bCs w:val="0"/>
                <w:color w:val="000000"/>
                <w:sz w:val="20"/>
                <w:szCs w:val="20"/>
                <w:lang w:val="en-US"/>
              </w:rPr>
              <w:br/>
            </w:r>
            <w:proofErr w:type="spellStart"/>
            <w:r w:rsidRPr="00E955B9">
              <w:rPr>
                <w:rFonts w:ascii="Calibri" w:hAnsi="Calibri" w:cs="Calibri"/>
                <w:b w:val="0"/>
                <w:color w:val="000000"/>
                <w:sz w:val="20"/>
                <w:szCs w:val="20"/>
                <w:lang w:val="en-US"/>
              </w:rPr>
              <w:t>Qlik</w:t>
            </w:r>
            <w:proofErr w:type="spellEnd"/>
            <w:r w:rsidRPr="00E955B9">
              <w:rPr>
                <w:rFonts w:ascii="Calibri" w:hAnsi="Calibri" w:cs="Calibri"/>
                <w:b w:val="0"/>
                <w:color w:val="000000"/>
                <w:sz w:val="20"/>
                <w:szCs w:val="20"/>
                <w:lang w:val="en-US"/>
              </w:rPr>
              <w:t xml:space="preserve"> Sense Token</w:t>
            </w:r>
            <w:r w:rsidRPr="00E955B9">
              <w:rPr>
                <w:rFonts w:ascii="Calibri" w:hAnsi="Calibri" w:cs="Calibri"/>
                <w:b w:val="0"/>
                <w:color w:val="000000"/>
                <w:sz w:val="20"/>
                <w:szCs w:val="20"/>
                <w:lang w:val="en-US"/>
              </w:rPr>
              <w:br/>
            </w:r>
            <w:proofErr w:type="spellStart"/>
            <w:r w:rsidRPr="00E955B9">
              <w:rPr>
                <w:rFonts w:ascii="Calibri" w:hAnsi="Calibri" w:cs="Calibri"/>
                <w:b w:val="0"/>
                <w:color w:val="000000"/>
                <w:sz w:val="20"/>
                <w:szCs w:val="20"/>
                <w:lang w:val="en-US"/>
              </w:rPr>
              <w:t>Qlik</w:t>
            </w:r>
            <w:proofErr w:type="spellEnd"/>
            <w:r w:rsidRPr="00E955B9">
              <w:rPr>
                <w:rFonts w:ascii="Calibri" w:hAnsi="Calibri" w:cs="Calibri"/>
                <w:b w:val="0"/>
                <w:color w:val="000000"/>
                <w:sz w:val="20"/>
                <w:szCs w:val="20"/>
                <w:lang w:val="en-US"/>
              </w:rPr>
              <w:t xml:space="preserve"> Sense Test Site (up to 5 </w:t>
            </w:r>
            <w:proofErr w:type="spellStart"/>
            <w:r w:rsidRPr="00E955B9">
              <w:rPr>
                <w:rFonts w:ascii="Calibri" w:hAnsi="Calibri" w:cs="Calibri"/>
                <w:b w:val="0"/>
                <w:color w:val="000000"/>
                <w:sz w:val="20"/>
                <w:szCs w:val="20"/>
                <w:lang w:val="en-US"/>
              </w:rPr>
              <w:t>tolken</w:t>
            </w:r>
            <w:proofErr w:type="spellEnd"/>
            <w:r w:rsidRPr="00E955B9">
              <w:rPr>
                <w:rFonts w:ascii="Calibri" w:hAnsi="Calibri" w:cs="Calibri"/>
                <w:b w:val="0"/>
                <w:color w:val="000000"/>
                <w:sz w:val="20"/>
                <w:szCs w:val="20"/>
                <w:lang w:val="en-US"/>
              </w:rPr>
              <w:t>)</w:t>
            </w:r>
          </w:p>
        </w:tc>
        <w:tc>
          <w:tcPr>
            <w:tcW w:w="2070" w:type="dxa"/>
            <w:shd w:val="clear" w:color="auto" w:fill="DBE5F1"/>
            <w:hideMark/>
          </w:tcPr>
          <w:p w:rsidR="00420ABC" w:rsidRPr="0067059B" w:rsidRDefault="00420ABC" w:rsidP="0067059B">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955B9">
              <w:rPr>
                <w:rFonts w:ascii="Calibri" w:hAnsi="Calibri" w:cs="Calibri"/>
                <w:color w:val="000000"/>
                <w:sz w:val="20"/>
                <w:szCs w:val="20"/>
                <w:lang w:val="en-US"/>
              </w:rPr>
              <w:br/>
            </w:r>
            <w:r w:rsidRPr="0067059B">
              <w:rPr>
                <w:rFonts w:ascii="Calibri" w:hAnsi="Calibri" w:cs="Calibri"/>
                <w:color w:val="000000"/>
                <w:sz w:val="20"/>
                <w:szCs w:val="20"/>
              </w:rPr>
              <w:t>10</w:t>
            </w:r>
            <w:r w:rsidRPr="0067059B">
              <w:rPr>
                <w:rFonts w:ascii="Calibri" w:hAnsi="Calibri" w:cs="Calibri"/>
                <w:color w:val="000000"/>
                <w:sz w:val="20"/>
                <w:szCs w:val="20"/>
              </w:rPr>
              <w:br/>
              <w:t>5</w:t>
            </w:r>
          </w:p>
        </w:tc>
      </w:tr>
      <w:tr w:rsidR="00420ABC" w:rsidRPr="0067059B" w:rsidTr="0067059B">
        <w:trPr>
          <w:cnfStyle w:val="000000100000" w:firstRow="0" w:lastRow="0" w:firstColumn="0" w:lastColumn="0" w:oddVBand="0" w:evenVBand="0" w:oddHBand="1" w:evenHBand="0" w:firstRowFirstColumn="0" w:firstRowLastColumn="0" w:lastRowFirstColumn="0" w:lastRowLastColumn="0"/>
          <w:trHeight w:val="670"/>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B8CCE4"/>
            <w:hideMark/>
          </w:tcPr>
          <w:p w:rsidR="00420ABC" w:rsidRPr="00E955B9" w:rsidRDefault="00420ABC" w:rsidP="0067059B">
            <w:pPr>
              <w:spacing w:before="120"/>
              <w:rPr>
                <w:rFonts w:ascii="Calibri" w:hAnsi="Calibri" w:cs="Calibri"/>
                <w:bCs w:val="0"/>
                <w:color w:val="000000"/>
                <w:sz w:val="20"/>
                <w:szCs w:val="20"/>
                <w:lang w:val="en-US"/>
              </w:rPr>
            </w:pPr>
            <w:r w:rsidRPr="00E955B9">
              <w:rPr>
                <w:rFonts w:ascii="Calibri" w:hAnsi="Calibri" w:cs="Calibri"/>
                <w:bCs w:val="0"/>
                <w:color w:val="000000"/>
                <w:sz w:val="20"/>
                <w:szCs w:val="20"/>
                <w:lang w:val="en-US"/>
              </w:rPr>
              <w:t>Internet functionality</w:t>
            </w:r>
            <w:r w:rsidRPr="00E955B9">
              <w:rPr>
                <w:rFonts w:ascii="Calibri" w:hAnsi="Calibri" w:cs="Calibri"/>
                <w:bCs w:val="0"/>
                <w:color w:val="000000"/>
                <w:sz w:val="20"/>
                <w:szCs w:val="20"/>
                <w:lang w:val="en-US"/>
              </w:rPr>
              <w:br/>
            </w:r>
            <w:proofErr w:type="spellStart"/>
            <w:r w:rsidRPr="00E955B9">
              <w:rPr>
                <w:rFonts w:ascii="Calibri" w:hAnsi="Calibri" w:cs="Calibri"/>
                <w:b w:val="0"/>
                <w:color w:val="000000"/>
                <w:sz w:val="20"/>
                <w:szCs w:val="20"/>
                <w:lang w:val="en-US"/>
              </w:rPr>
              <w:t>QlikView</w:t>
            </w:r>
            <w:proofErr w:type="spellEnd"/>
            <w:r w:rsidRPr="00E955B9">
              <w:rPr>
                <w:rFonts w:ascii="Calibri" w:hAnsi="Calibri" w:cs="Calibri"/>
                <w:b w:val="0"/>
                <w:color w:val="000000"/>
                <w:sz w:val="20"/>
                <w:szCs w:val="20"/>
                <w:lang w:val="en-US"/>
              </w:rPr>
              <w:t xml:space="preserve"> Information Access Server</w:t>
            </w:r>
          </w:p>
        </w:tc>
        <w:tc>
          <w:tcPr>
            <w:tcW w:w="2070" w:type="dxa"/>
            <w:shd w:val="clear" w:color="auto" w:fill="B8CCE4"/>
            <w:hideMark/>
          </w:tcPr>
          <w:p w:rsidR="00420ABC" w:rsidRPr="0067059B" w:rsidRDefault="00420ABC" w:rsidP="0067059B">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955B9">
              <w:rPr>
                <w:rFonts w:ascii="Calibri" w:hAnsi="Calibri" w:cs="Calibri"/>
                <w:color w:val="000000"/>
                <w:sz w:val="20"/>
                <w:szCs w:val="20"/>
                <w:lang w:val="en-US"/>
              </w:rPr>
              <w:br/>
            </w:r>
            <w:r w:rsidRPr="0067059B">
              <w:rPr>
                <w:rFonts w:ascii="Calibri" w:hAnsi="Calibri" w:cs="Calibri"/>
                <w:color w:val="000000"/>
                <w:sz w:val="20"/>
                <w:szCs w:val="20"/>
              </w:rPr>
              <w:t>4</w:t>
            </w:r>
          </w:p>
        </w:tc>
      </w:tr>
      <w:tr w:rsidR="00420ABC" w:rsidRPr="0067059B" w:rsidTr="0067059B">
        <w:trPr>
          <w:trHeight w:val="673"/>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DBE5F1"/>
            <w:hideMark/>
          </w:tcPr>
          <w:p w:rsidR="00420ABC" w:rsidRPr="00E955B9" w:rsidRDefault="00420ABC" w:rsidP="0067059B">
            <w:pPr>
              <w:spacing w:before="120"/>
              <w:rPr>
                <w:rFonts w:ascii="Calibri" w:hAnsi="Calibri" w:cs="Calibri"/>
                <w:bCs w:val="0"/>
                <w:color w:val="000000"/>
                <w:sz w:val="20"/>
                <w:szCs w:val="20"/>
                <w:lang w:val="en-US"/>
              </w:rPr>
            </w:pPr>
            <w:r w:rsidRPr="00E955B9">
              <w:rPr>
                <w:rFonts w:ascii="Calibri" w:hAnsi="Calibri" w:cs="Calibri"/>
                <w:bCs w:val="0"/>
                <w:color w:val="000000"/>
                <w:sz w:val="20"/>
                <w:szCs w:val="20"/>
                <w:lang w:val="en-US"/>
              </w:rPr>
              <w:t>Web &amp; Portal Solution</w:t>
            </w:r>
            <w:r w:rsidRPr="00E955B9">
              <w:rPr>
                <w:rFonts w:ascii="Calibri" w:hAnsi="Calibri" w:cs="Calibri"/>
                <w:bCs w:val="0"/>
                <w:color w:val="000000"/>
                <w:sz w:val="20"/>
                <w:szCs w:val="20"/>
                <w:lang w:val="en-US"/>
              </w:rPr>
              <w:br/>
            </w:r>
            <w:proofErr w:type="spellStart"/>
            <w:r w:rsidRPr="00E955B9">
              <w:rPr>
                <w:rFonts w:ascii="Calibri" w:hAnsi="Calibri" w:cs="Calibri"/>
                <w:b w:val="0"/>
                <w:color w:val="000000"/>
                <w:sz w:val="20"/>
                <w:szCs w:val="20"/>
                <w:lang w:val="en-US"/>
              </w:rPr>
              <w:t>QlikView</w:t>
            </w:r>
            <w:proofErr w:type="spellEnd"/>
            <w:r w:rsidRPr="00E955B9">
              <w:rPr>
                <w:rFonts w:ascii="Calibri" w:hAnsi="Calibri" w:cs="Calibri"/>
                <w:b w:val="0"/>
                <w:color w:val="000000"/>
                <w:sz w:val="20"/>
                <w:szCs w:val="20"/>
                <w:lang w:val="en-US"/>
              </w:rPr>
              <w:t xml:space="preserve"> </w:t>
            </w:r>
            <w:proofErr w:type="spellStart"/>
            <w:r w:rsidRPr="00E955B9">
              <w:rPr>
                <w:rFonts w:ascii="Calibri" w:hAnsi="Calibri" w:cs="Calibri"/>
                <w:b w:val="0"/>
                <w:color w:val="000000"/>
                <w:sz w:val="20"/>
                <w:szCs w:val="20"/>
                <w:lang w:val="en-US"/>
              </w:rPr>
              <w:t>WorkBench</w:t>
            </w:r>
            <w:proofErr w:type="spellEnd"/>
          </w:p>
        </w:tc>
        <w:tc>
          <w:tcPr>
            <w:tcW w:w="2070" w:type="dxa"/>
            <w:shd w:val="clear" w:color="auto" w:fill="DBE5F1"/>
            <w:hideMark/>
          </w:tcPr>
          <w:p w:rsidR="00420ABC" w:rsidRPr="0067059B" w:rsidRDefault="00420ABC" w:rsidP="0067059B">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955B9">
              <w:rPr>
                <w:rFonts w:ascii="Calibri" w:hAnsi="Calibri" w:cs="Calibri"/>
                <w:color w:val="000000"/>
                <w:sz w:val="20"/>
                <w:szCs w:val="20"/>
                <w:lang w:val="en-US"/>
              </w:rPr>
              <w:br/>
            </w:r>
            <w:r w:rsidRPr="0067059B">
              <w:rPr>
                <w:rFonts w:ascii="Calibri" w:hAnsi="Calibri" w:cs="Calibri"/>
                <w:color w:val="000000"/>
                <w:sz w:val="20"/>
                <w:szCs w:val="20"/>
              </w:rPr>
              <w:t>2</w:t>
            </w:r>
          </w:p>
        </w:tc>
      </w:tr>
      <w:tr w:rsidR="00420ABC" w:rsidRPr="0067059B" w:rsidTr="0067059B">
        <w:trPr>
          <w:cnfStyle w:val="000000100000" w:firstRow="0" w:lastRow="0" w:firstColumn="0" w:lastColumn="0" w:oddVBand="0" w:evenVBand="0" w:oddHBand="1" w:evenHBand="0" w:firstRowFirstColumn="0" w:firstRowLastColumn="0" w:lastRowFirstColumn="0" w:lastRowLastColumn="0"/>
          <w:trHeight w:val="885"/>
          <w:jc w:val="center"/>
        </w:trPr>
        <w:tc>
          <w:tcPr>
            <w:cnfStyle w:val="001000000000" w:firstRow="0" w:lastRow="0" w:firstColumn="1" w:lastColumn="0" w:oddVBand="0" w:evenVBand="0" w:oddHBand="0" w:evenHBand="0" w:firstRowFirstColumn="0" w:firstRowLastColumn="0" w:lastRowFirstColumn="0" w:lastRowLastColumn="0"/>
            <w:tcW w:w="4390" w:type="dxa"/>
            <w:shd w:val="clear" w:color="auto" w:fill="B8CCE4"/>
            <w:hideMark/>
          </w:tcPr>
          <w:p w:rsidR="00420ABC" w:rsidRPr="00E955B9" w:rsidRDefault="00420ABC" w:rsidP="0067059B">
            <w:pPr>
              <w:spacing w:before="120"/>
              <w:rPr>
                <w:rFonts w:ascii="Calibri" w:hAnsi="Calibri" w:cs="Calibri"/>
                <w:bCs w:val="0"/>
                <w:color w:val="000000"/>
                <w:sz w:val="20"/>
                <w:szCs w:val="20"/>
                <w:lang w:val="en-US"/>
              </w:rPr>
            </w:pPr>
            <w:r w:rsidRPr="00E955B9">
              <w:rPr>
                <w:rFonts w:ascii="Calibri" w:hAnsi="Calibri" w:cs="Calibri"/>
                <w:bCs w:val="0"/>
                <w:color w:val="000000"/>
                <w:sz w:val="20"/>
                <w:szCs w:val="20"/>
                <w:lang w:val="en-US"/>
              </w:rPr>
              <w:t>Local client</w:t>
            </w:r>
            <w:r w:rsidRPr="00E955B9">
              <w:rPr>
                <w:rFonts w:ascii="Calibri" w:hAnsi="Calibri" w:cs="Calibri"/>
                <w:bCs w:val="0"/>
                <w:color w:val="000000"/>
                <w:sz w:val="20"/>
                <w:szCs w:val="20"/>
                <w:lang w:val="en-US"/>
              </w:rPr>
              <w:br/>
            </w:r>
            <w:proofErr w:type="spellStart"/>
            <w:r w:rsidRPr="00E955B9">
              <w:rPr>
                <w:rFonts w:ascii="Calibri" w:hAnsi="Calibri" w:cs="Calibri"/>
                <w:b w:val="0"/>
                <w:color w:val="000000"/>
                <w:sz w:val="20"/>
                <w:szCs w:val="20"/>
                <w:lang w:val="en-US"/>
              </w:rPr>
              <w:t>QlikView</w:t>
            </w:r>
            <w:proofErr w:type="spellEnd"/>
            <w:r w:rsidRPr="00E955B9">
              <w:rPr>
                <w:rFonts w:ascii="Calibri" w:hAnsi="Calibri" w:cs="Calibri"/>
                <w:b w:val="0"/>
                <w:color w:val="000000"/>
                <w:sz w:val="20"/>
                <w:szCs w:val="20"/>
                <w:lang w:val="en-US"/>
              </w:rPr>
              <w:t xml:space="preserve"> </w:t>
            </w:r>
            <w:proofErr w:type="spellStart"/>
            <w:r w:rsidRPr="00E955B9">
              <w:rPr>
                <w:rFonts w:ascii="Calibri" w:hAnsi="Calibri" w:cs="Calibri"/>
                <w:b w:val="0"/>
                <w:color w:val="000000"/>
                <w:sz w:val="20"/>
                <w:szCs w:val="20"/>
                <w:lang w:val="en-US"/>
              </w:rPr>
              <w:t>Nprting</w:t>
            </w:r>
            <w:proofErr w:type="spellEnd"/>
            <w:r w:rsidRPr="00E955B9">
              <w:rPr>
                <w:rFonts w:ascii="Calibri" w:hAnsi="Calibri" w:cs="Calibri"/>
                <w:b w:val="0"/>
                <w:color w:val="000000"/>
                <w:sz w:val="20"/>
                <w:szCs w:val="20"/>
                <w:lang w:val="en-US"/>
              </w:rPr>
              <w:t xml:space="preserve"> Designer</w:t>
            </w:r>
            <w:r w:rsidRPr="00E955B9">
              <w:rPr>
                <w:rFonts w:ascii="Calibri" w:hAnsi="Calibri" w:cs="Calibri"/>
                <w:b w:val="0"/>
                <w:color w:val="000000"/>
                <w:sz w:val="20"/>
                <w:szCs w:val="20"/>
                <w:lang w:val="en-US"/>
              </w:rPr>
              <w:br/>
            </w:r>
            <w:proofErr w:type="spellStart"/>
            <w:r w:rsidRPr="00E955B9">
              <w:rPr>
                <w:rFonts w:ascii="Calibri" w:hAnsi="Calibri" w:cs="Calibri"/>
                <w:b w:val="0"/>
                <w:color w:val="000000"/>
                <w:sz w:val="20"/>
                <w:szCs w:val="20"/>
                <w:lang w:val="en-US"/>
              </w:rPr>
              <w:t>QlikView</w:t>
            </w:r>
            <w:proofErr w:type="spellEnd"/>
            <w:r w:rsidRPr="00E955B9">
              <w:rPr>
                <w:rFonts w:ascii="Calibri" w:hAnsi="Calibri" w:cs="Calibri"/>
                <w:b w:val="0"/>
                <w:color w:val="000000"/>
                <w:sz w:val="20"/>
                <w:szCs w:val="20"/>
                <w:lang w:val="en-US"/>
              </w:rPr>
              <w:t xml:space="preserve"> Local Client</w:t>
            </w:r>
          </w:p>
        </w:tc>
        <w:tc>
          <w:tcPr>
            <w:tcW w:w="2070" w:type="dxa"/>
            <w:shd w:val="clear" w:color="auto" w:fill="B8CCE4"/>
            <w:hideMark/>
          </w:tcPr>
          <w:p w:rsidR="00420ABC" w:rsidRPr="0067059B" w:rsidRDefault="00420ABC" w:rsidP="0067059B">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955B9">
              <w:rPr>
                <w:rFonts w:ascii="Calibri" w:hAnsi="Calibri" w:cs="Calibri"/>
                <w:color w:val="000000"/>
                <w:sz w:val="20"/>
                <w:szCs w:val="20"/>
                <w:lang w:val="en-US"/>
              </w:rPr>
              <w:br/>
            </w:r>
            <w:r w:rsidRPr="0067059B">
              <w:rPr>
                <w:rFonts w:ascii="Calibri" w:hAnsi="Calibri" w:cs="Calibri"/>
                <w:color w:val="000000"/>
                <w:sz w:val="20"/>
                <w:szCs w:val="20"/>
              </w:rPr>
              <w:t>2</w:t>
            </w:r>
            <w:r w:rsidRPr="0067059B">
              <w:rPr>
                <w:rFonts w:ascii="Calibri" w:hAnsi="Calibri" w:cs="Calibri"/>
                <w:color w:val="000000"/>
                <w:sz w:val="20"/>
                <w:szCs w:val="20"/>
              </w:rPr>
              <w:br/>
              <w:t>2</w:t>
            </w:r>
          </w:p>
        </w:tc>
      </w:tr>
    </w:tbl>
    <w:p w:rsidR="007848BD" w:rsidRDefault="007848BD" w:rsidP="0067059B">
      <w:pPr>
        <w:spacing w:before="120" w:line="360" w:lineRule="auto"/>
        <w:jc w:val="both"/>
        <w:rPr>
          <w:rFonts w:ascii="Calibri" w:hAnsi="Calibri" w:cs="Arial"/>
          <w:sz w:val="20"/>
          <w:szCs w:val="20"/>
        </w:rPr>
      </w:pPr>
    </w:p>
    <w:p w:rsidR="00BF3CAC" w:rsidRDefault="00420ABC" w:rsidP="0067059B">
      <w:pPr>
        <w:spacing w:before="120" w:line="360" w:lineRule="auto"/>
        <w:jc w:val="both"/>
        <w:rPr>
          <w:rFonts w:ascii="Calibri" w:hAnsi="Calibri" w:cs="Arial"/>
          <w:sz w:val="20"/>
          <w:szCs w:val="20"/>
        </w:rPr>
      </w:pPr>
      <w:r w:rsidRPr="0067059B">
        <w:rPr>
          <w:rFonts w:ascii="Calibri" w:hAnsi="Calibri" w:cs="Arial"/>
          <w:sz w:val="20"/>
          <w:szCs w:val="20"/>
        </w:rPr>
        <w:t>P</w:t>
      </w:r>
      <w:r w:rsidR="00BF3CAC" w:rsidRPr="0067059B">
        <w:rPr>
          <w:rFonts w:ascii="Calibri" w:hAnsi="Calibri" w:cs="Arial"/>
          <w:sz w:val="20"/>
          <w:szCs w:val="20"/>
        </w:rPr>
        <w:t xml:space="preserve">er i </w:t>
      </w:r>
      <w:r w:rsidRPr="0067059B">
        <w:rPr>
          <w:rFonts w:ascii="Calibri" w:hAnsi="Calibri" w:cs="Arial"/>
          <w:sz w:val="20"/>
          <w:szCs w:val="20"/>
        </w:rPr>
        <w:t xml:space="preserve">suddetti </w:t>
      </w:r>
      <w:r w:rsidR="00003BCE">
        <w:rPr>
          <w:rFonts w:ascii="Calibri" w:hAnsi="Calibri" w:cs="Arial"/>
          <w:sz w:val="20"/>
          <w:szCs w:val="20"/>
        </w:rPr>
        <w:t>prodotti</w:t>
      </w:r>
      <w:r w:rsidR="005B6046">
        <w:rPr>
          <w:rFonts w:ascii="Calibri" w:hAnsi="Calibri" w:cs="Arial"/>
          <w:sz w:val="20"/>
          <w:szCs w:val="20"/>
        </w:rPr>
        <w:t>,</w:t>
      </w:r>
      <w:r w:rsidR="00BF3CAC" w:rsidRPr="0067059B">
        <w:rPr>
          <w:rFonts w:ascii="Calibri" w:hAnsi="Calibri" w:cs="Arial"/>
          <w:sz w:val="20"/>
          <w:szCs w:val="20"/>
        </w:rPr>
        <w:t xml:space="preserve"> l’attuale contratto copre il servizio di manutenzione fino ad agosto 2018</w:t>
      </w:r>
      <w:r w:rsidR="005B6046">
        <w:rPr>
          <w:rFonts w:ascii="Calibri" w:hAnsi="Calibri" w:cs="Arial"/>
          <w:sz w:val="20"/>
          <w:szCs w:val="20"/>
        </w:rPr>
        <w:t>, pertanto</w:t>
      </w:r>
      <w:r w:rsidR="006930C6">
        <w:rPr>
          <w:rFonts w:ascii="Calibri" w:hAnsi="Calibri" w:cs="Arial"/>
          <w:sz w:val="20"/>
          <w:szCs w:val="20"/>
        </w:rPr>
        <w:t>, nel</w:t>
      </w:r>
      <w:r w:rsidR="00980499">
        <w:rPr>
          <w:rFonts w:ascii="Calibri" w:hAnsi="Calibri" w:cs="Arial"/>
          <w:sz w:val="20"/>
          <w:szCs w:val="20"/>
        </w:rPr>
        <w:t>la</w:t>
      </w:r>
      <w:r w:rsidR="006930C6">
        <w:rPr>
          <w:rFonts w:ascii="Calibri" w:hAnsi="Calibri" w:cs="Arial"/>
          <w:sz w:val="20"/>
          <w:szCs w:val="20"/>
        </w:rPr>
        <w:t xml:space="preserve"> nuov</w:t>
      </w:r>
      <w:r w:rsidR="00980499">
        <w:rPr>
          <w:rFonts w:ascii="Calibri" w:hAnsi="Calibri" w:cs="Arial"/>
          <w:sz w:val="20"/>
          <w:szCs w:val="20"/>
        </w:rPr>
        <w:t>a</w:t>
      </w:r>
      <w:r w:rsidR="006930C6">
        <w:rPr>
          <w:rFonts w:ascii="Calibri" w:hAnsi="Calibri" w:cs="Arial"/>
          <w:sz w:val="20"/>
          <w:szCs w:val="20"/>
        </w:rPr>
        <w:t xml:space="preserve"> </w:t>
      </w:r>
      <w:r w:rsidR="00980499">
        <w:rPr>
          <w:rFonts w:ascii="Calibri" w:hAnsi="Calibri" w:cs="Arial"/>
          <w:sz w:val="20"/>
          <w:szCs w:val="20"/>
        </w:rPr>
        <w:t>acquisizione</w:t>
      </w:r>
      <w:r w:rsidR="003B5FF0">
        <w:rPr>
          <w:rFonts w:ascii="Calibri" w:hAnsi="Calibri" w:cs="Arial"/>
          <w:sz w:val="20"/>
          <w:szCs w:val="20"/>
        </w:rPr>
        <w:t>,</w:t>
      </w:r>
      <w:r w:rsidR="005B6046">
        <w:rPr>
          <w:rFonts w:ascii="Calibri" w:hAnsi="Calibri" w:cs="Arial"/>
          <w:sz w:val="20"/>
          <w:szCs w:val="20"/>
        </w:rPr>
        <w:t xml:space="preserve"> sarà richiesta </w:t>
      </w:r>
      <w:r w:rsidR="00980499">
        <w:rPr>
          <w:rFonts w:ascii="Calibri" w:hAnsi="Calibri" w:cs="Arial"/>
          <w:sz w:val="20"/>
          <w:szCs w:val="20"/>
        </w:rPr>
        <w:t xml:space="preserve">anche la copertura </w:t>
      </w:r>
      <w:r w:rsidR="005B6046">
        <w:rPr>
          <w:rFonts w:ascii="Calibri" w:hAnsi="Calibri" w:cs="Arial"/>
          <w:sz w:val="20"/>
          <w:szCs w:val="20"/>
        </w:rPr>
        <w:t>del servizio di manutenzione</w:t>
      </w:r>
      <w:r w:rsidR="0050509C">
        <w:rPr>
          <w:rFonts w:ascii="Calibri" w:hAnsi="Calibri" w:cs="Arial"/>
          <w:sz w:val="20"/>
          <w:szCs w:val="20"/>
        </w:rPr>
        <w:t xml:space="preserve"> </w:t>
      </w:r>
      <w:r w:rsidR="00980499">
        <w:rPr>
          <w:rFonts w:ascii="Calibri" w:hAnsi="Calibri" w:cs="Arial"/>
          <w:sz w:val="20"/>
          <w:szCs w:val="20"/>
        </w:rPr>
        <w:t>per le licenze la cui manutenzione scadrà nel corso del nuovo contratto</w:t>
      </w:r>
      <w:r w:rsidR="005B6046">
        <w:rPr>
          <w:rFonts w:ascii="Calibri" w:hAnsi="Calibri" w:cs="Arial"/>
          <w:sz w:val="20"/>
          <w:szCs w:val="20"/>
        </w:rPr>
        <w:t>.</w:t>
      </w:r>
    </w:p>
    <w:p w:rsidR="007848BD" w:rsidRPr="0067059B" w:rsidRDefault="007848BD" w:rsidP="0067059B">
      <w:pPr>
        <w:spacing w:before="120" w:line="360" w:lineRule="auto"/>
        <w:jc w:val="both"/>
        <w:rPr>
          <w:rFonts w:ascii="Calibri" w:hAnsi="Calibri" w:cs="Arial"/>
          <w:sz w:val="20"/>
          <w:szCs w:val="20"/>
        </w:rPr>
      </w:pPr>
    </w:p>
    <w:p w:rsidR="00BF3CAC" w:rsidRPr="00CE2130" w:rsidRDefault="00F43C4C" w:rsidP="0067059B">
      <w:pPr>
        <w:pStyle w:val="Titolo2"/>
        <w:numPr>
          <w:ilvl w:val="1"/>
          <w:numId w:val="55"/>
        </w:numPr>
      </w:pPr>
      <w:r>
        <w:t>Estensione del parco Licenze</w:t>
      </w:r>
    </w:p>
    <w:p w:rsidR="00BF3CAC" w:rsidRPr="0067059B" w:rsidRDefault="005B6046" w:rsidP="0067059B">
      <w:pPr>
        <w:spacing w:line="360" w:lineRule="auto"/>
        <w:jc w:val="both"/>
        <w:rPr>
          <w:rFonts w:ascii="Calibri" w:hAnsi="Calibri" w:cs="Arial"/>
          <w:sz w:val="20"/>
          <w:szCs w:val="20"/>
        </w:rPr>
      </w:pPr>
      <w:r>
        <w:rPr>
          <w:rFonts w:ascii="Calibri" w:hAnsi="Calibri" w:cs="Arial"/>
          <w:sz w:val="20"/>
          <w:szCs w:val="20"/>
        </w:rPr>
        <w:t>D</w:t>
      </w:r>
      <w:r w:rsidR="00BF3CAC" w:rsidRPr="0067059B">
        <w:rPr>
          <w:rFonts w:ascii="Calibri" w:hAnsi="Calibri" w:cs="Arial"/>
          <w:sz w:val="20"/>
          <w:szCs w:val="20"/>
        </w:rPr>
        <w:t>i seguito viene riportato il risultato dell’analisi condotta, nell’ambito di progetti attualmente previsti</w:t>
      </w:r>
      <w:r>
        <w:rPr>
          <w:rFonts w:ascii="Calibri" w:hAnsi="Calibri" w:cs="Arial"/>
          <w:sz w:val="20"/>
          <w:szCs w:val="20"/>
        </w:rPr>
        <w:t xml:space="preserve">, </w:t>
      </w:r>
      <w:r w:rsidR="00BF3CAC" w:rsidRPr="0067059B">
        <w:rPr>
          <w:rFonts w:ascii="Calibri" w:hAnsi="Calibri" w:cs="Arial"/>
          <w:sz w:val="20"/>
          <w:szCs w:val="20"/>
        </w:rPr>
        <w:t>in termini di:</w:t>
      </w:r>
    </w:p>
    <w:p w:rsidR="00BF3CAC" w:rsidRPr="0067059B" w:rsidRDefault="00BF3CAC" w:rsidP="0067059B">
      <w:pPr>
        <w:pStyle w:val="Paragrafoelenco"/>
        <w:numPr>
          <w:ilvl w:val="0"/>
          <w:numId w:val="53"/>
        </w:numPr>
        <w:spacing w:line="360" w:lineRule="auto"/>
        <w:ind w:left="709"/>
        <w:jc w:val="both"/>
        <w:rPr>
          <w:rFonts w:ascii="Calibri" w:hAnsi="Calibri" w:cs="Arial"/>
          <w:sz w:val="20"/>
          <w:szCs w:val="20"/>
        </w:rPr>
      </w:pPr>
      <w:r w:rsidRPr="0067059B">
        <w:rPr>
          <w:rFonts w:ascii="Calibri" w:hAnsi="Calibri" w:cs="Arial"/>
          <w:sz w:val="20"/>
          <w:szCs w:val="20"/>
        </w:rPr>
        <w:t>upgrade di licenze nell’ambito dei progetti già avviati per aumento della richiesta di capacità elaborative o ampliamento dell’ambito di utilizzo delle applicazioni;</w:t>
      </w:r>
    </w:p>
    <w:p w:rsidR="00BF3CAC" w:rsidRPr="0067059B" w:rsidRDefault="00BF3CAC" w:rsidP="0067059B">
      <w:pPr>
        <w:pStyle w:val="Paragrafoelenco"/>
        <w:numPr>
          <w:ilvl w:val="0"/>
          <w:numId w:val="53"/>
        </w:numPr>
        <w:spacing w:line="360" w:lineRule="auto"/>
        <w:ind w:left="709"/>
        <w:jc w:val="both"/>
        <w:rPr>
          <w:rFonts w:ascii="Calibri" w:hAnsi="Calibri" w:cs="Arial"/>
          <w:sz w:val="20"/>
          <w:szCs w:val="20"/>
        </w:rPr>
      </w:pPr>
      <w:r w:rsidRPr="0067059B">
        <w:rPr>
          <w:rFonts w:ascii="Calibri" w:hAnsi="Calibri" w:cs="Arial"/>
          <w:sz w:val="20"/>
          <w:szCs w:val="20"/>
        </w:rPr>
        <w:t>acquisto di ulteriori componenti software, a fronte di nuove esigenze applicative e/o evoluzione tecnologica della piattaforma.</w:t>
      </w:r>
    </w:p>
    <w:p w:rsidR="00951BCE" w:rsidRDefault="00BF3CAC" w:rsidP="0067059B">
      <w:pPr>
        <w:spacing w:line="360" w:lineRule="auto"/>
        <w:jc w:val="both"/>
        <w:rPr>
          <w:rFonts w:ascii="Calibri" w:hAnsi="Calibri" w:cs="Arial"/>
          <w:sz w:val="20"/>
          <w:szCs w:val="20"/>
        </w:rPr>
      </w:pPr>
      <w:r w:rsidRPr="0067059B">
        <w:rPr>
          <w:rFonts w:ascii="Calibri" w:hAnsi="Calibri" w:cs="Arial"/>
          <w:sz w:val="20"/>
          <w:szCs w:val="20"/>
        </w:rPr>
        <w:lastRenderedPageBreak/>
        <w:t xml:space="preserve">Di seguito si riporta una tabella riassuntiva delle </w:t>
      </w:r>
      <w:r w:rsidR="00003BCE">
        <w:rPr>
          <w:rFonts w:ascii="Calibri" w:hAnsi="Calibri" w:cs="Arial"/>
          <w:sz w:val="20"/>
          <w:szCs w:val="20"/>
        </w:rPr>
        <w:t xml:space="preserve">nuove </w:t>
      </w:r>
      <w:r w:rsidRPr="0067059B">
        <w:rPr>
          <w:rFonts w:ascii="Calibri" w:hAnsi="Calibri" w:cs="Arial"/>
          <w:sz w:val="20"/>
          <w:szCs w:val="20"/>
        </w:rPr>
        <w:t xml:space="preserve">esigenze </w:t>
      </w:r>
      <w:r w:rsidR="00003BCE">
        <w:rPr>
          <w:rFonts w:ascii="Calibri" w:hAnsi="Calibri" w:cs="Arial"/>
          <w:sz w:val="20"/>
          <w:szCs w:val="20"/>
        </w:rPr>
        <w:t>di acquisizion</w:t>
      </w:r>
      <w:r w:rsidR="00E51CA5">
        <w:rPr>
          <w:rFonts w:ascii="Calibri" w:hAnsi="Calibri" w:cs="Arial"/>
          <w:sz w:val="20"/>
          <w:szCs w:val="20"/>
        </w:rPr>
        <w:t xml:space="preserve">e delle Licenze della suite </w:t>
      </w:r>
      <w:proofErr w:type="spellStart"/>
      <w:r w:rsidR="00E51CA5">
        <w:rPr>
          <w:rFonts w:ascii="Calibri" w:hAnsi="Calibri" w:cs="Arial"/>
          <w:sz w:val="20"/>
          <w:szCs w:val="20"/>
        </w:rPr>
        <w:t>Qli</w:t>
      </w:r>
      <w:r w:rsidR="00003BCE">
        <w:rPr>
          <w:rFonts w:ascii="Calibri" w:hAnsi="Calibri" w:cs="Arial"/>
          <w:sz w:val="20"/>
          <w:szCs w:val="20"/>
        </w:rPr>
        <w:t>k</w:t>
      </w:r>
      <w:proofErr w:type="spellEnd"/>
      <w:r w:rsidR="00003BCE">
        <w:rPr>
          <w:rFonts w:ascii="Calibri" w:hAnsi="Calibri" w:cs="Arial"/>
          <w:sz w:val="20"/>
          <w:szCs w:val="20"/>
        </w:rPr>
        <w:t xml:space="preserve">, </w:t>
      </w:r>
      <w:r w:rsidRPr="0067059B">
        <w:rPr>
          <w:rFonts w:ascii="Calibri" w:hAnsi="Calibri" w:cs="Arial"/>
          <w:sz w:val="20"/>
          <w:szCs w:val="20"/>
        </w:rPr>
        <w:t>note alla data</w:t>
      </w:r>
      <w:r w:rsidR="00420ABC">
        <w:rPr>
          <w:rFonts w:ascii="Calibri" w:hAnsi="Calibri" w:cs="Arial"/>
          <w:sz w:val="20"/>
          <w:szCs w:val="20"/>
        </w:rPr>
        <w:t>:</w:t>
      </w:r>
    </w:p>
    <w:tbl>
      <w:tblPr>
        <w:tblW w:w="6040" w:type="dxa"/>
        <w:jc w:val="center"/>
        <w:tblCellMar>
          <w:left w:w="70" w:type="dxa"/>
          <w:right w:w="70" w:type="dxa"/>
        </w:tblCellMar>
        <w:tblLook w:val="04A0" w:firstRow="1" w:lastRow="0" w:firstColumn="1" w:lastColumn="0" w:noHBand="0" w:noVBand="1"/>
      </w:tblPr>
      <w:tblGrid>
        <w:gridCol w:w="5040"/>
        <w:gridCol w:w="1000"/>
      </w:tblGrid>
      <w:tr w:rsidR="0050509C" w:rsidRPr="00C84A89" w:rsidTr="0050509C">
        <w:trPr>
          <w:trHeight w:val="910"/>
          <w:jc w:val="center"/>
        </w:trPr>
        <w:tc>
          <w:tcPr>
            <w:tcW w:w="5040" w:type="dxa"/>
            <w:tcBorders>
              <w:top w:val="single" w:sz="8" w:space="0" w:color="auto"/>
              <w:left w:val="single" w:sz="8" w:space="0" w:color="auto"/>
              <w:bottom w:val="single" w:sz="8" w:space="0" w:color="auto"/>
              <w:right w:val="single" w:sz="4" w:space="0" w:color="auto"/>
            </w:tcBorders>
            <w:shd w:val="clear" w:color="000000" w:fill="4F81BD"/>
            <w:vAlign w:val="center"/>
            <w:hideMark/>
          </w:tcPr>
          <w:p w:rsidR="0050509C" w:rsidRPr="00C84A89" w:rsidRDefault="0050509C">
            <w:pPr>
              <w:jc w:val="center"/>
              <w:rPr>
                <w:rFonts w:asciiTheme="minorHAnsi" w:hAnsiTheme="minorHAnsi" w:cstheme="minorHAnsi"/>
                <w:b/>
                <w:bCs/>
                <w:color w:val="000000"/>
                <w:sz w:val="20"/>
                <w:szCs w:val="20"/>
              </w:rPr>
            </w:pPr>
            <w:r w:rsidRPr="00C84A89">
              <w:rPr>
                <w:rFonts w:asciiTheme="minorHAnsi" w:hAnsiTheme="minorHAnsi" w:cstheme="minorHAnsi"/>
                <w:b/>
                <w:bCs/>
                <w:color w:val="000000"/>
                <w:sz w:val="20"/>
                <w:szCs w:val="20"/>
              </w:rPr>
              <w:t>Descrizione Licenza</w:t>
            </w:r>
          </w:p>
        </w:tc>
        <w:tc>
          <w:tcPr>
            <w:tcW w:w="1000" w:type="dxa"/>
            <w:tcBorders>
              <w:top w:val="single" w:sz="8" w:space="0" w:color="auto"/>
              <w:left w:val="nil"/>
              <w:bottom w:val="single" w:sz="8" w:space="0" w:color="auto"/>
              <w:right w:val="single" w:sz="4" w:space="0" w:color="auto"/>
            </w:tcBorders>
            <w:shd w:val="clear" w:color="000000" w:fill="4F81BD"/>
            <w:vAlign w:val="center"/>
            <w:hideMark/>
          </w:tcPr>
          <w:p w:rsidR="0050509C" w:rsidRPr="00C84A89" w:rsidRDefault="0050509C" w:rsidP="0050509C">
            <w:pPr>
              <w:jc w:val="center"/>
              <w:rPr>
                <w:rFonts w:asciiTheme="minorHAnsi" w:hAnsiTheme="minorHAnsi" w:cstheme="minorHAnsi"/>
                <w:b/>
                <w:bCs/>
                <w:color w:val="000000"/>
                <w:sz w:val="20"/>
                <w:szCs w:val="20"/>
              </w:rPr>
            </w:pPr>
            <w:r w:rsidRPr="00C84A89">
              <w:rPr>
                <w:rFonts w:asciiTheme="minorHAnsi" w:hAnsiTheme="minorHAnsi" w:cstheme="minorHAnsi"/>
                <w:b/>
                <w:bCs/>
                <w:color w:val="000000"/>
                <w:sz w:val="20"/>
                <w:szCs w:val="20"/>
              </w:rPr>
              <w:t>Quantità</w:t>
            </w:r>
          </w:p>
        </w:tc>
      </w:tr>
      <w:tr w:rsidR="0050509C" w:rsidRPr="00C84A89" w:rsidTr="0050509C">
        <w:trPr>
          <w:trHeight w:val="290"/>
          <w:jc w:val="center"/>
        </w:trPr>
        <w:tc>
          <w:tcPr>
            <w:tcW w:w="5040" w:type="dxa"/>
            <w:tcBorders>
              <w:top w:val="nil"/>
              <w:left w:val="single" w:sz="8" w:space="0" w:color="auto"/>
              <w:bottom w:val="nil"/>
              <w:right w:val="single" w:sz="4" w:space="0" w:color="auto"/>
            </w:tcBorders>
            <w:shd w:val="clear" w:color="000000" w:fill="DBE5F1"/>
            <w:vAlign w:val="center"/>
            <w:hideMark/>
          </w:tcPr>
          <w:p w:rsidR="0050509C" w:rsidRPr="00C84A89" w:rsidRDefault="0050509C">
            <w:pPr>
              <w:rPr>
                <w:rFonts w:asciiTheme="minorHAnsi" w:hAnsiTheme="minorHAnsi" w:cstheme="minorHAnsi"/>
                <w:b/>
                <w:bCs/>
                <w:color w:val="000000"/>
                <w:sz w:val="20"/>
                <w:szCs w:val="20"/>
              </w:rPr>
            </w:pPr>
            <w:r w:rsidRPr="00C84A89">
              <w:rPr>
                <w:rFonts w:asciiTheme="minorHAnsi" w:hAnsiTheme="minorHAnsi" w:cstheme="minorHAnsi"/>
                <w:b/>
                <w:bCs/>
                <w:color w:val="000000"/>
                <w:sz w:val="20"/>
                <w:szCs w:val="20"/>
              </w:rPr>
              <w:t xml:space="preserve">Moduli Server </w:t>
            </w:r>
            <w:proofErr w:type="spellStart"/>
            <w:r w:rsidRPr="00C84A89">
              <w:rPr>
                <w:rFonts w:asciiTheme="minorHAnsi" w:hAnsiTheme="minorHAnsi" w:cstheme="minorHAnsi"/>
                <w:b/>
                <w:bCs/>
                <w:color w:val="000000"/>
                <w:sz w:val="20"/>
                <w:szCs w:val="20"/>
              </w:rPr>
              <w:t>QlikView</w:t>
            </w:r>
            <w:proofErr w:type="spellEnd"/>
            <w:r w:rsidRPr="00C84A89">
              <w:rPr>
                <w:rFonts w:asciiTheme="minorHAnsi" w:hAnsiTheme="minorHAnsi" w:cstheme="minorHAnsi"/>
                <w:b/>
                <w:bCs/>
                <w:color w:val="000000"/>
                <w:sz w:val="20"/>
                <w:szCs w:val="20"/>
              </w:rPr>
              <w:t xml:space="preserve"> (per Intranet)</w:t>
            </w:r>
          </w:p>
        </w:tc>
        <w:tc>
          <w:tcPr>
            <w:tcW w:w="1000" w:type="dxa"/>
            <w:tcBorders>
              <w:top w:val="nil"/>
              <w:left w:val="nil"/>
              <w:bottom w:val="nil"/>
              <w:right w:val="single" w:sz="4" w:space="0" w:color="auto"/>
            </w:tcBorders>
            <w:shd w:val="clear" w:color="000000" w:fill="DBE5F1"/>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 </w:t>
            </w:r>
          </w:p>
        </w:tc>
      </w:tr>
      <w:tr w:rsidR="0050509C" w:rsidRPr="00C84A89" w:rsidTr="0050509C">
        <w:trPr>
          <w:trHeight w:val="290"/>
          <w:jc w:val="center"/>
        </w:trPr>
        <w:tc>
          <w:tcPr>
            <w:tcW w:w="5040" w:type="dxa"/>
            <w:tcBorders>
              <w:top w:val="nil"/>
              <w:left w:val="single" w:sz="8" w:space="0" w:color="auto"/>
              <w:bottom w:val="nil"/>
              <w:right w:val="single" w:sz="4" w:space="0" w:color="auto"/>
            </w:tcBorders>
            <w:shd w:val="clear" w:color="000000" w:fill="DBE5F1"/>
            <w:vAlign w:val="center"/>
            <w:hideMark/>
          </w:tcPr>
          <w:p w:rsidR="0050509C" w:rsidRPr="00C84A89" w:rsidRDefault="0050509C">
            <w:pPr>
              <w:rPr>
                <w:rFonts w:asciiTheme="minorHAnsi" w:hAnsiTheme="minorHAnsi" w:cstheme="minorHAnsi"/>
                <w:color w:val="000000"/>
                <w:sz w:val="20"/>
                <w:szCs w:val="20"/>
              </w:rPr>
            </w:pPr>
            <w:proofErr w:type="spellStart"/>
            <w:r w:rsidRPr="00C84A89">
              <w:rPr>
                <w:rFonts w:asciiTheme="minorHAnsi" w:hAnsiTheme="minorHAnsi" w:cstheme="minorHAnsi"/>
                <w:bCs/>
                <w:color w:val="000000"/>
                <w:sz w:val="20"/>
                <w:szCs w:val="20"/>
              </w:rPr>
              <w:t>QlikView</w:t>
            </w:r>
            <w:proofErr w:type="spellEnd"/>
            <w:r w:rsidRPr="00C84A89">
              <w:rPr>
                <w:rFonts w:asciiTheme="minorHAnsi" w:hAnsiTheme="minorHAnsi" w:cstheme="minorHAnsi"/>
                <w:bCs/>
                <w:color w:val="000000"/>
                <w:sz w:val="20"/>
                <w:szCs w:val="20"/>
              </w:rPr>
              <w:t xml:space="preserve"> Server Enterprise Edition</w:t>
            </w:r>
          </w:p>
        </w:tc>
        <w:tc>
          <w:tcPr>
            <w:tcW w:w="1000" w:type="dxa"/>
            <w:tcBorders>
              <w:top w:val="nil"/>
              <w:left w:val="nil"/>
              <w:bottom w:val="nil"/>
              <w:right w:val="single" w:sz="4" w:space="0" w:color="auto"/>
            </w:tcBorders>
            <w:shd w:val="clear" w:color="000000" w:fill="DBE5F1"/>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1</w:t>
            </w:r>
          </w:p>
        </w:tc>
      </w:tr>
      <w:tr w:rsidR="0050509C" w:rsidRPr="00C84A89" w:rsidTr="0050509C">
        <w:trPr>
          <w:trHeight w:val="290"/>
          <w:jc w:val="center"/>
        </w:trPr>
        <w:tc>
          <w:tcPr>
            <w:tcW w:w="5040" w:type="dxa"/>
            <w:tcBorders>
              <w:top w:val="nil"/>
              <w:left w:val="single" w:sz="8" w:space="0" w:color="auto"/>
              <w:bottom w:val="nil"/>
              <w:right w:val="single" w:sz="4" w:space="0" w:color="auto"/>
            </w:tcBorders>
            <w:shd w:val="clear" w:color="000000" w:fill="DBE5F1"/>
            <w:vAlign w:val="center"/>
            <w:hideMark/>
          </w:tcPr>
          <w:p w:rsidR="0050509C" w:rsidRPr="00C84A89" w:rsidRDefault="0050509C">
            <w:pPr>
              <w:rPr>
                <w:rFonts w:asciiTheme="minorHAnsi" w:hAnsiTheme="minorHAnsi" w:cstheme="minorHAnsi"/>
                <w:color w:val="000000"/>
                <w:sz w:val="20"/>
                <w:szCs w:val="20"/>
              </w:rPr>
            </w:pPr>
            <w:proofErr w:type="spellStart"/>
            <w:r w:rsidRPr="00C84A89">
              <w:rPr>
                <w:rFonts w:asciiTheme="minorHAnsi" w:hAnsiTheme="minorHAnsi" w:cstheme="minorHAnsi"/>
                <w:color w:val="000000"/>
                <w:sz w:val="20"/>
                <w:szCs w:val="20"/>
              </w:rPr>
              <w:t>QlikView</w:t>
            </w:r>
            <w:proofErr w:type="spellEnd"/>
            <w:r w:rsidRPr="00C84A89">
              <w:rPr>
                <w:rFonts w:asciiTheme="minorHAnsi" w:hAnsiTheme="minorHAnsi" w:cstheme="minorHAnsi"/>
                <w:color w:val="000000"/>
                <w:sz w:val="20"/>
                <w:szCs w:val="20"/>
              </w:rPr>
              <w:t xml:space="preserve"> </w:t>
            </w:r>
            <w:proofErr w:type="spellStart"/>
            <w:r w:rsidRPr="00C84A89">
              <w:rPr>
                <w:rFonts w:asciiTheme="minorHAnsi" w:hAnsiTheme="minorHAnsi" w:cstheme="minorHAnsi"/>
                <w:color w:val="000000"/>
                <w:sz w:val="20"/>
                <w:szCs w:val="20"/>
              </w:rPr>
              <w:t>Additional</w:t>
            </w:r>
            <w:proofErr w:type="spellEnd"/>
            <w:r w:rsidRPr="00C84A89">
              <w:rPr>
                <w:rFonts w:asciiTheme="minorHAnsi" w:hAnsiTheme="minorHAnsi" w:cstheme="minorHAnsi"/>
                <w:color w:val="000000"/>
                <w:sz w:val="20"/>
                <w:szCs w:val="20"/>
              </w:rPr>
              <w:t xml:space="preserve"> EE  Server</w:t>
            </w:r>
          </w:p>
        </w:tc>
        <w:tc>
          <w:tcPr>
            <w:tcW w:w="1000" w:type="dxa"/>
            <w:tcBorders>
              <w:top w:val="nil"/>
              <w:left w:val="nil"/>
              <w:bottom w:val="nil"/>
              <w:right w:val="single" w:sz="4" w:space="0" w:color="auto"/>
            </w:tcBorders>
            <w:shd w:val="clear" w:color="000000" w:fill="DBE5F1"/>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2</w:t>
            </w:r>
          </w:p>
        </w:tc>
      </w:tr>
      <w:tr w:rsidR="0050509C" w:rsidRPr="00C84A89" w:rsidTr="0050509C">
        <w:trPr>
          <w:trHeight w:val="290"/>
          <w:jc w:val="center"/>
        </w:trPr>
        <w:tc>
          <w:tcPr>
            <w:tcW w:w="5040" w:type="dxa"/>
            <w:tcBorders>
              <w:top w:val="nil"/>
              <w:left w:val="single" w:sz="8" w:space="0" w:color="auto"/>
              <w:bottom w:val="nil"/>
              <w:right w:val="single" w:sz="4" w:space="0" w:color="auto"/>
            </w:tcBorders>
            <w:shd w:val="clear" w:color="000000" w:fill="DBE5F1"/>
            <w:vAlign w:val="center"/>
            <w:hideMark/>
          </w:tcPr>
          <w:p w:rsidR="0050509C" w:rsidRPr="00E955B9" w:rsidRDefault="0050509C">
            <w:pPr>
              <w:rPr>
                <w:rFonts w:asciiTheme="minorHAnsi" w:hAnsiTheme="minorHAnsi" w:cstheme="minorHAnsi"/>
                <w:color w:val="000000"/>
                <w:sz w:val="20"/>
                <w:szCs w:val="20"/>
                <w:lang w:val="en-US"/>
              </w:rPr>
            </w:pPr>
            <w:proofErr w:type="spellStart"/>
            <w:r w:rsidRPr="00E955B9">
              <w:rPr>
                <w:rFonts w:asciiTheme="minorHAnsi" w:hAnsiTheme="minorHAnsi" w:cstheme="minorHAnsi"/>
                <w:color w:val="000000"/>
                <w:sz w:val="20"/>
                <w:szCs w:val="20"/>
                <w:lang w:val="en-US"/>
              </w:rPr>
              <w:t>Q</w:t>
            </w:r>
            <w:r w:rsidR="00BC2A31">
              <w:rPr>
                <w:rFonts w:asciiTheme="minorHAnsi" w:hAnsiTheme="minorHAnsi" w:cstheme="minorHAnsi"/>
                <w:color w:val="000000"/>
                <w:sz w:val="20"/>
                <w:szCs w:val="20"/>
                <w:lang w:val="en-US"/>
              </w:rPr>
              <w:t>l</w:t>
            </w:r>
            <w:r w:rsidRPr="00E955B9">
              <w:rPr>
                <w:rFonts w:asciiTheme="minorHAnsi" w:hAnsiTheme="minorHAnsi" w:cstheme="minorHAnsi"/>
                <w:color w:val="000000"/>
                <w:sz w:val="20"/>
                <w:szCs w:val="20"/>
                <w:lang w:val="en-US"/>
              </w:rPr>
              <w:t>ik</w:t>
            </w:r>
            <w:proofErr w:type="spellEnd"/>
            <w:r w:rsidRPr="00E955B9">
              <w:rPr>
                <w:rFonts w:asciiTheme="minorHAnsi" w:hAnsiTheme="minorHAnsi" w:cstheme="minorHAnsi"/>
                <w:color w:val="000000"/>
                <w:sz w:val="20"/>
                <w:szCs w:val="20"/>
                <w:lang w:val="en-US"/>
              </w:rPr>
              <w:t xml:space="preserve"> View Test Server Enterprise Ed.</w:t>
            </w:r>
          </w:p>
        </w:tc>
        <w:tc>
          <w:tcPr>
            <w:tcW w:w="1000" w:type="dxa"/>
            <w:tcBorders>
              <w:top w:val="nil"/>
              <w:left w:val="nil"/>
              <w:bottom w:val="nil"/>
              <w:right w:val="single" w:sz="4" w:space="0" w:color="auto"/>
            </w:tcBorders>
            <w:shd w:val="clear" w:color="000000" w:fill="DBE5F1"/>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2</w:t>
            </w:r>
          </w:p>
        </w:tc>
      </w:tr>
      <w:tr w:rsidR="0050509C" w:rsidRPr="00C84A89" w:rsidTr="0050509C">
        <w:trPr>
          <w:trHeight w:val="290"/>
          <w:jc w:val="center"/>
        </w:trPr>
        <w:tc>
          <w:tcPr>
            <w:tcW w:w="5040" w:type="dxa"/>
            <w:tcBorders>
              <w:top w:val="nil"/>
              <w:left w:val="single" w:sz="8" w:space="0" w:color="auto"/>
              <w:bottom w:val="single" w:sz="4" w:space="0" w:color="auto"/>
              <w:right w:val="single" w:sz="4" w:space="0" w:color="auto"/>
            </w:tcBorders>
            <w:shd w:val="clear" w:color="000000" w:fill="DBE5F1"/>
            <w:vAlign w:val="center"/>
            <w:hideMark/>
          </w:tcPr>
          <w:p w:rsidR="0050509C" w:rsidRPr="00E955B9" w:rsidRDefault="0050509C">
            <w:pPr>
              <w:rPr>
                <w:rFonts w:asciiTheme="minorHAnsi" w:hAnsiTheme="minorHAnsi" w:cstheme="minorHAnsi"/>
                <w:color w:val="000000"/>
                <w:sz w:val="20"/>
                <w:szCs w:val="20"/>
                <w:lang w:val="en-US"/>
              </w:rPr>
            </w:pPr>
            <w:r w:rsidRPr="00E955B9">
              <w:rPr>
                <w:rFonts w:asciiTheme="minorHAnsi" w:hAnsiTheme="minorHAnsi" w:cstheme="minorHAnsi"/>
                <w:color w:val="000000"/>
                <w:sz w:val="20"/>
                <w:szCs w:val="20"/>
                <w:lang w:val="en-US"/>
              </w:rPr>
              <w:t>Upgrade Small Business Edition to Enterprise</w:t>
            </w:r>
          </w:p>
        </w:tc>
        <w:tc>
          <w:tcPr>
            <w:tcW w:w="1000" w:type="dxa"/>
            <w:tcBorders>
              <w:top w:val="nil"/>
              <w:left w:val="nil"/>
              <w:bottom w:val="single" w:sz="4" w:space="0" w:color="auto"/>
              <w:right w:val="single" w:sz="4" w:space="0" w:color="auto"/>
            </w:tcBorders>
            <w:shd w:val="clear" w:color="000000" w:fill="DBE5F1"/>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3</w:t>
            </w:r>
          </w:p>
        </w:tc>
      </w:tr>
      <w:tr w:rsidR="0050509C" w:rsidRPr="00C84A89" w:rsidTr="0050509C">
        <w:trPr>
          <w:trHeight w:val="290"/>
          <w:jc w:val="center"/>
        </w:trPr>
        <w:tc>
          <w:tcPr>
            <w:tcW w:w="5040" w:type="dxa"/>
            <w:tcBorders>
              <w:top w:val="nil"/>
              <w:left w:val="single" w:sz="8" w:space="0" w:color="auto"/>
              <w:bottom w:val="nil"/>
              <w:right w:val="single" w:sz="4" w:space="0" w:color="auto"/>
            </w:tcBorders>
            <w:shd w:val="clear" w:color="000000" w:fill="B8CCE4"/>
            <w:vAlign w:val="center"/>
            <w:hideMark/>
          </w:tcPr>
          <w:p w:rsidR="0050509C" w:rsidRPr="00C84A89" w:rsidRDefault="0050509C">
            <w:pPr>
              <w:rPr>
                <w:rFonts w:asciiTheme="minorHAnsi" w:hAnsiTheme="minorHAnsi" w:cstheme="minorHAnsi"/>
                <w:b/>
                <w:bCs/>
                <w:color w:val="000000"/>
                <w:sz w:val="20"/>
                <w:szCs w:val="20"/>
              </w:rPr>
            </w:pPr>
            <w:r w:rsidRPr="00C84A89">
              <w:rPr>
                <w:rFonts w:asciiTheme="minorHAnsi" w:hAnsiTheme="minorHAnsi" w:cstheme="minorHAnsi"/>
                <w:b/>
                <w:bCs/>
                <w:color w:val="000000"/>
                <w:sz w:val="20"/>
                <w:szCs w:val="20"/>
              </w:rPr>
              <w:t xml:space="preserve">Moduli Licenze Utente </w:t>
            </w:r>
            <w:proofErr w:type="spellStart"/>
            <w:r w:rsidRPr="00C84A89">
              <w:rPr>
                <w:rFonts w:asciiTheme="minorHAnsi" w:hAnsiTheme="minorHAnsi" w:cstheme="minorHAnsi"/>
                <w:b/>
                <w:bCs/>
                <w:color w:val="000000"/>
                <w:sz w:val="20"/>
                <w:szCs w:val="20"/>
              </w:rPr>
              <w:t>QlikView</w:t>
            </w:r>
            <w:proofErr w:type="spellEnd"/>
            <w:r w:rsidRPr="00C84A89">
              <w:rPr>
                <w:rFonts w:asciiTheme="minorHAnsi" w:hAnsiTheme="minorHAnsi" w:cstheme="minorHAnsi"/>
                <w:b/>
                <w:bCs/>
                <w:color w:val="000000"/>
                <w:sz w:val="20"/>
                <w:szCs w:val="20"/>
              </w:rPr>
              <w:t xml:space="preserve"> (per intranet)</w:t>
            </w:r>
          </w:p>
        </w:tc>
        <w:tc>
          <w:tcPr>
            <w:tcW w:w="1000" w:type="dxa"/>
            <w:tcBorders>
              <w:top w:val="nil"/>
              <w:left w:val="nil"/>
              <w:bottom w:val="nil"/>
              <w:right w:val="single" w:sz="4" w:space="0" w:color="auto"/>
            </w:tcBorders>
            <w:shd w:val="clear" w:color="000000" w:fill="B8CCE4"/>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 </w:t>
            </w:r>
          </w:p>
        </w:tc>
      </w:tr>
      <w:tr w:rsidR="0050509C" w:rsidRPr="00C84A89" w:rsidTr="0050509C">
        <w:trPr>
          <w:trHeight w:val="290"/>
          <w:jc w:val="center"/>
        </w:trPr>
        <w:tc>
          <w:tcPr>
            <w:tcW w:w="5040" w:type="dxa"/>
            <w:tcBorders>
              <w:top w:val="nil"/>
              <w:left w:val="single" w:sz="8" w:space="0" w:color="auto"/>
              <w:bottom w:val="nil"/>
              <w:right w:val="single" w:sz="4" w:space="0" w:color="auto"/>
            </w:tcBorders>
            <w:shd w:val="clear" w:color="000000" w:fill="B8CCE4"/>
            <w:vAlign w:val="center"/>
            <w:hideMark/>
          </w:tcPr>
          <w:p w:rsidR="0050509C" w:rsidRPr="00C84A89" w:rsidRDefault="0050509C">
            <w:pPr>
              <w:rPr>
                <w:rFonts w:asciiTheme="minorHAnsi" w:hAnsiTheme="minorHAnsi" w:cstheme="minorHAnsi"/>
                <w:color w:val="000000"/>
                <w:sz w:val="20"/>
                <w:szCs w:val="20"/>
              </w:rPr>
            </w:pPr>
            <w:proofErr w:type="spellStart"/>
            <w:r w:rsidRPr="00C84A89">
              <w:rPr>
                <w:rFonts w:asciiTheme="minorHAnsi" w:hAnsiTheme="minorHAnsi" w:cstheme="minorHAnsi"/>
                <w:color w:val="000000"/>
                <w:sz w:val="20"/>
                <w:szCs w:val="20"/>
              </w:rPr>
              <w:t>QlikView</w:t>
            </w:r>
            <w:proofErr w:type="spellEnd"/>
            <w:r w:rsidRPr="00C84A89">
              <w:rPr>
                <w:rFonts w:asciiTheme="minorHAnsi" w:hAnsiTheme="minorHAnsi" w:cstheme="minorHAnsi"/>
                <w:color w:val="000000"/>
                <w:sz w:val="20"/>
                <w:szCs w:val="20"/>
              </w:rPr>
              <w:t xml:space="preserve"> </w:t>
            </w:r>
            <w:proofErr w:type="spellStart"/>
            <w:r w:rsidRPr="00C84A89">
              <w:rPr>
                <w:rFonts w:asciiTheme="minorHAnsi" w:hAnsiTheme="minorHAnsi" w:cstheme="minorHAnsi"/>
                <w:color w:val="000000"/>
                <w:sz w:val="20"/>
                <w:szCs w:val="20"/>
              </w:rPr>
              <w:t>Named</w:t>
            </w:r>
            <w:proofErr w:type="spellEnd"/>
            <w:r w:rsidRPr="00C84A89">
              <w:rPr>
                <w:rFonts w:asciiTheme="minorHAnsi" w:hAnsiTheme="minorHAnsi" w:cstheme="minorHAnsi"/>
                <w:color w:val="000000"/>
                <w:sz w:val="20"/>
                <w:szCs w:val="20"/>
              </w:rPr>
              <w:t xml:space="preserve"> User CAL</w:t>
            </w:r>
          </w:p>
        </w:tc>
        <w:tc>
          <w:tcPr>
            <w:tcW w:w="1000" w:type="dxa"/>
            <w:tcBorders>
              <w:top w:val="nil"/>
              <w:left w:val="nil"/>
              <w:bottom w:val="nil"/>
              <w:right w:val="single" w:sz="4" w:space="0" w:color="auto"/>
            </w:tcBorders>
            <w:shd w:val="clear" w:color="000000" w:fill="B8CCE4"/>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895</w:t>
            </w:r>
          </w:p>
        </w:tc>
      </w:tr>
      <w:tr w:rsidR="0050509C" w:rsidRPr="00C84A89" w:rsidTr="0050509C">
        <w:trPr>
          <w:trHeight w:val="290"/>
          <w:jc w:val="center"/>
        </w:trPr>
        <w:tc>
          <w:tcPr>
            <w:tcW w:w="5040" w:type="dxa"/>
            <w:tcBorders>
              <w:top w:val="nil"/>
              <w:left w:val="single" w:sz="8" w:space="0" w:color="auto"/>
              <w:bottom w:val="single" w:sz="4" w:space="0" w:color="auto"/>
              <w:right w:val="single" w:sz="4" w:space="0" w:color="auto"/>
            </w:tcBorders>
            <w:shd w:val="clear" w:color="000000" w:fill="B8CCE4"/>
            <w:vAlign w:val="center"/>
            <w:hideMark/>
          </w:tcPr>
          <w:p w:rsidR="0050509C" w:rsidRPr="00C84A89" w:rsidRDefault="0050509C">
            <w:pPr>
              <w:rPr>
                <w:rFonts w:asciiTheme="minorHAnsi" w:hAnsiTheme="minorHAnsi" w:cstheme="minorHAnsi"/>
                <w:color w:val="000000"/>
                <w:sz w:val="20"/>
                <w:szCs w:val="20"/>
              </w:rPr>
            </w:pPr>
            <w:proofErr w:type="spellStart"/>
            <w:r w:rsidRPr="00C84A89">
              <w:rPr>
                <w:rFonts w:asciiTheme="minorHAnsi" w:hAnsiTheme="minorHAnsi" w:cstheme="minorHAnsi"/>
                <w:color w:val="000000"/>
                <w:sz w:val="20"/>
                <w:szCs w:val="20"/>
              </w:rPr>
              <w:t>QlikView</w:t>
            </w:r>
            <w:proofErr w:type="spellEnd"/>
            <w:r w:rsidRPr="00C84A89">
              <w:rPr>
                <w:rFonts w:asciiTheme="minorHAnsi" w:hAnsiTheme="minorHAnsi" w:cstheme="minorHAnsi"/>
                <w:color w:val="000000"/>
                <w:sz w:val="20"/>
                <w:szCs w:val="20"/>
              </w:rPr>
              <w:t xml:space="preserve"> </w:t>
            </w:r>
            <w:proofErr w:type="spellStart"/>
            <w:r w:rsidRPr="00C84A89">
              <w:rPr>
                <w:rFonts w:asciiTheme="minorHAnsi" w:hAnsiTheme="minorHAnsi" w:cstheme="minorHAnsi"/>
                <w:color w:val="000000"/>
                <w:sz w:val="20"/>
                <w:szCs w:val="20"/>
              </w:rPr>
              <w:t>Document</w:t>
            </w:r>
            <w:proofErr w:type="spellEnd"/>
            <w:r w:rsidRPr="00C84A89">
              <w:rPr>
                <w:rFonts w:asciiTheme="minorHAnsi" w:hAnsiTheme="minorHAnsi" w:cstheme="minorHAnsi"/>
                <w:color w:val="000000"/>
                <w:sz w:val="20"/>
                <w:szCs w:val="20"/>
              </w:rPr>
              <w:t xml:space="preserve"> CAL</w:t>
            </w:r>
          </w:p>
        </w:tc>
        <w:tc>
          <w:tcPr>
            <w:tcW w:w="1000" w:type="dxa"/>
            <w:tcBorders>
              <w:top w:val="nil"/>
              <w:left w:val="nil"/>
              <w:bottom w:val="single" w:sz="4" w:space="0" w:color="auto"/>
              <w:right w:val="single" w:sz="4" w:space="0" w:color="auto"/>
            </w:tcBorders>
            <w:shd w:val="clear" w:color="000000" w:fill="B8CCE4"/>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15</w:t>
            </w:r>
          </w:p>
        </w:tc>
      </w:tr>
      <w:tr w:rsidR="0050509C" w:rsidRPr="00E12340" w:rsidTr="0050509C">
        <w:trPr>
          <w:trHeight w:val="290"/>
          <w:jc w:val="center"/>
        </w:trPr>
        <w:tc>
          <w:tcPr>
            <w:tcW w:w="5040" w:type="dxa"/>
            <w:tcBorders>
              <w:top w:val="nil"/>
              <w:left w:val="single" w:sz="8" w:space="0" w:color="auto"/>
              <w:bottom w:val="nil"/>
              <w:right w:val="single" w:sz="4" w:space="0" w:color="auto"/>
            </w:tcBorders>
            <w:shd w:val="clear" w:color="000000" w:fill="DBE5F1"/>
            <w:vAlign w:val="center"/>
            <w:hideMark/>
          </w:tcPr>
          <w:p w:rsidR="0050509C" w:rsidRPr="00E955B9" w:rsidRDefault="0050509C">
            <w:pPr>
              <w:rPr>
                <w:rFonts w:asciiTheme="minorHAnsi" w:hAnsiTheme="minorHAnsi" w:cstheme="minorHAnsi"/>
                <w:b/>
                <w:bCs/>
                <w:color w:val="000000"/>
                <w:sz w:val="20"/>
                <w:szCs w:val="20"/>
                <w:lang w:val="en-US"/>
              </w:rPr>
            </w:pPr>
            <w:r w:rsidRPr="00E955B9">
              <w:rPr>
                <w:rFonts w:asciiTheme="minorHAnsi" w:hAnsiTheme="minorHAnsi" w:cstheme="minorHAnsi"/>
                <w:b/>
                <w:bCs/>
                <w:color w:val="000000"/>
                <w:sz w:val="20"/>
                <w:szCs w:val="20"/>
                <w:lang w:val="en-US"/>
              </w:rPr>
              <w:t xml:space="preserve">Moduli Back-end di </w:t>
            </w:r>
            <w:proofErr w:type="spellStart"/>
            <w:r w:rsidRPr="00E955B9">
              <w:rPr>
                <w:rFonts w:asciiTheme="minorHAnsi" w:hAnsiTheme="minorHAnsi" w:cstheme="minorHAnsi"/>
                <w:b/>
                <w:bCs/>
                <w:color w:val="000000"/>
                <w:sz w:val="20"/>
                <w:szCs w:val="20"/>
                <w:lang w:val="en-US"/>
              </w:rPr>
              <w:t>QlikView</w:t>
            </w:r>
            <w:proofErr w:type="spellEnd"/>
          </w:p>
        </w:tc>
        <w:tc>
          <w:tcPr>
            <w:tcW w:w="1000" w:type="dxa"/>
            <w:tcBorders>
              <w:top w:val="nil"/>
              <w:left w:val="nil"/>
              <w:bottom w:val="nil"/>
              <w:right w:val="single" w:sz="4" w:space="0" w:color="auto"/>
            </w:tcBorders>
            <w:shd w:val="clear" w:color="000000" w:fill="DBE5F1"/>
            <w:vAlign w:val="center"/>
            <w:hideMark/>
          </w:tcPr>
          <w:p w:rsidR="0050509C" w:rsidRPr="00E955B9" w:rsidRDefault="0050509C">
            <w:pPr>
              <w:jc w:val="center"/>
              <w:rPr>
                <w:rFonts w:asciiTheme="minorHAnsi" w:hAnsiTheme="minorHAnsi" w:cstheme="minorHAnsi"/>
                <w:color w:val="000000"/>
                <w:sz w:val="20"/>
                <w:szCs w:val="20"/>
                <w:lang w:val="en-US"/>
              </w:rPr>
            </w:pPr>
            <w:r w:rsidRPr="00E955B9">
              <w:rPr>
                <w:rFonts w:asciiTheme="minorHAnsi" w:hAnsiTheme="minorHAnsi" w:cstheme="minorHAnsi"/>
                <w:color w:val="000000"/>
                <w:sz w:val="20"/>
                <w:szCs w:val="20"/>
                <w:lang w:val="en-US"/>
              </w:rPr>
              <w:t> </w:t>
            </w:r>
          </w:p>
        </w:tc>
      </w:tr>
      <w:tr w:rsidR="0050509C" w:rsidRPr="00C84A89" w:rsidTr="0050509C">
        <w:trPr>
          <w:trHeight w:val="290"/>
          <w:jc w:val="center"/>
        </w:trPr>
        <w:tc>
          <w:tcPr>
            <w:tcW w:w="5040" w:type="dxa"/>
            <w:tcBorders>
              <w:top w:val="nil"/>
              <w:left w:val="single" w:sz="8" w:space="0" w:color="auto"/>
              <w:bottom w:val="nil"/>
              <w:right w:val="single" w:sz="4" w:space="0" w:color="auto"/>
            </w:tcBorders>
            <w:shd w:val="clear" w:color="000000" w:fill="DBE5F1"/>
            <w:vAlign w:val="center"/>
            <w:hideMark/>
          </w:tcPr>
          <w:p w:rsidR="0050509C" w:rsidRPr="00C84A89" w:rsidRDefault="0050509C">
            <w:pPr>
              <w:rPr>
                <w:rFonts w:asciiTheme="minorHAnsi" w:hAnsiTheme="minorHAnsi" w:cstheme="minorHAnsi"/>
                <w:color w:val="000000"/>
                <w:sz w:val="20"/>
                <w:szCs w:val="20"/>
              </w:rPr>
            </w:pPr>
            <w:proofErr w:type="spellStart"/>
            <w:r w:rsidRPr="00C84A89">
              <w:rPr>
                <w:rFonts w:asciiTheme="minorHAnsi" w:hAnsiTheme="minorHAnsi" w:cstheme="minorHAnsi"/>
                <w:color w:val="000000"/>
                <w:sz w:val="20"/>
                <w:szCs w:val="20"/>
              </w:rPr>
              <w:t>QlikView</w:t>
            </w:r>
            <w:proofErr w:type="spellEnd"/>
            <w:r w:rsidRPr="00C84A89">
              <w:rPr>
                <w:rFonts w:asciiTheme="minorHAnsi" w:hAnsiTheme="minorHAnsi" w:cstheme="minorHAnsi"/>
                <w:color w:val="000000"/>
                <w:sz w:val="20"/>
                <w:szCs w:val="20"/>
              </w:rPr>
              <w:t xml:space="preserve"> Publisher</w:t>
            </w:r>
          </w:p>
        </w:tc>
        <w:tc>
          <w:tcPr>
            <w:tcW w:w="1000" w:type="dxa"/>
            <w:tcBorders>
              <w:top w:val="nil"/>
              <w:left w:val="nil"/>
              <w:bottom w:val="nil"/>
              <w:right w:val="single" w:sz="4" w:space="0" w:color="auto"/>
            </w:tcBorders>
            <w:shd w:val="clear" w:color="000000" w:fill="DBE5F1"/>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2</w:t>
            </w:r>
          </w:p>
        </w:tc>
      </w:tr>
      <w:tr w:rsidR="0050509C" w:rsidRPr="00C84A89" w:rsidTr="0050509C">
        <w:trPr>
          <w:trHeight w:val="290"/>
          <w:jc w:val="center"/>
        </w:trPr>
        <w:tc>
          <w:tcPr>
            <w:tcW w:w="5040" w:type="dxa"/>
            <w:tcBorders>
              <w:top w:val="nil"/>
              <w:left w:val="single" w:sz="8" w:space="0" w:color="auto"/>
              <w:bottom w:val="nil"/>
              <w:right w:val="single" w:sz="4" w:space="0" w:color="auto"/>
            </w:tcBorders>
            <w:shd w:val="clear" w:color="000000" w:fill="DBE5F1"/>
            <w:vAlign w:val="center"/>
            <w:hideMark/>
          </w:tcPr>
          <w:p w:rsidR="0050509C" w:rsidRPr="00C84A89" w:rsidRDefault="0050509C">
            <w:pPr>
              <w:rPr>
                <w:rFonts w:asciiTheme="minorHAnsi" w:hAnsiTheme="minorHAnsi" w:cstheme="minorHAnsi"/>
                <w:color w:val="000000"/>
                <w:sz w:val="20"/>
                <w:szCs w:val="20"/>
              </w:rPr>
            </w:pPr>
            <w:proofErr w:type="spellStart"/>
            <w:r w:rsidRPr="00C84A89">
              <w:rPr>
                <w:rFonts w:asciiTheme="minorHAnsi" w:hAnsiTheme="minorHAnsi" w:cstheme="minorHAnsi"/>
                <w:color w:val="000000"/>
                <w:sz w:val="20"/>
                <w:szCs w:val="20"/>
              </w:rPr>
              <w:t>QlikView</w:t>
            </w:r>
            <w:proofErr w:type="spellEnd"/>
            <w:r w:rsidRPr="00C84A89">
              <w:rPr>
                <w:rFonts w:asciiTheme="minorHAnsi" w:hAnsiTheme="minorHAnsi" w:cstheme="minorHAnsi"/>
                <w:color w:val="000000"/>
                <w:sz w:val="20"/>
                <w:szCs w:val="20"/>
              </w:rPr>
              <w:t xml:space="preserve"> </w:t>
            </w:r>
            <w:proofErr w:type="spellStart"/>
            <w:r w:rsidRPr="00C84A89">
              <w:rPr>
                <w:rFonts w:asciiTheme="minorHAnsi" w:hAnsiTheme="minorHAnsi" w:cstheme="minorHAnsi"/>
                <w:color w:val="000000"/>
                <w:sz w:val="20"/>
                <w:szCs w:val="20"/>
              </w:rPr>
              <w:t>Additional</w:t>
            </w:r>
            <w:proofErr w:type="spellEnd"/>
            <w:r w:rsidRPr="00C84A89">
              <w:rPr>
                <w:rFonts w:asciiTheme="minorHAnsi" w:hAnsiTheme="minorHAnsi" w:cstheme="minorHAnsi"/>
                <w:color w:val="000000"/>
                <w:sz w:val="20"/>
                <w:szCs w:val="20"/>
              </w:rPr>
              <w:t xml:space="preserve"> Distribution Service</w:t>
            </w:r>
          </w:p>
        </w:tc>
        <w:tc>
          <w:tcPr>
            <w:tcW w:w="1000" w:type="dxa"/>
            <w:tcBorders>
              <w:top w:val="nil"/>
              <w:left w:val="nil"/>
              <w:bottom w:val="nil"/>
              <w:right w:val="single" w:sz="4" w:space="0" w:color="auto"/>
            </w:tcBorders>
            <w:shd w:val="clear" w:color="000000" w:fill="DBE5F1"/>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5</w:t>
            </w:r>
          </w:p>
        </w:tc>
      </w:tr>
      <w:tr w:rsidR="0050509C" w:rsidRPr="00C84A89" w:rsidTr="0050509C">
        <w:trPr>
          <w:trHeight w:val="290"/>
          <w:jc w:val="center"/>
        </w:trPr>
        <w:tc>
          <w:tcPr>
            <w:tcW w:w="5040" w:type="dxa"/>
            <w:tcBorders>
              <w:top w:val="nil"/>
              <w:left w:val="single" w:sz="8" w:space="0" w:color="auto"/>
              <w:bottom w:val="nil"/>
              <w:right w:val="single" w:sz="4" w:space="0" w:color="auto"/>
            </w:tcBorders>
            <w:shd w:val="clear" w:color="000000" w:fill="DBE5F1"/>
            <w:vAlign w:val="center"/>
            <w:hideMark/>
          </w:tcPr>
          <w:p w:rsidR="0050509C" w:rsidRPr="00C84A89" w:rsidRDefault="0050509C">
            <w:pPr>
              <w:rPr>
                <w:rFonts w:asciiTheme="minorHAnsi" w:hAnsiTheme="minorHAnsi" w:cstheme="minorHAnsi"/>
                <w:color w:val="000000"/>
                <w:sz w:val="20"/>
                <w:szCs w:val="20"/>
              </w:rPr>
            </w:pPr>
            <w:proofErr w:type="spellStart"/>
            <w:r w:rsidRPr="00C84A89">
              <w:rPr>
                <w:rFonts w:asciiTheme="minorHAnsi" w:hAnsiTheme="minorHAnsi" w:cstheme="minorHAnsi"/>
                <w:color w:val="000000"/>
                <w:sz w:val="20"/>
                <w:szCs w:val="20"/>
              </w:rPr>
              <w:t>QlikView</w:t>
            </w:r>
            <w:proofErr w:type="spellEnd"/>
            <w:r w:rsidRPr="00C84A89">
              <w:rPr>
                <w:rFonts w:asciiTheme="minorHAnsi" w:hAnsiTheme="minorHAnsi" w:cstheme="minorHAnsi"/>
                <w:color w:val="000000"/>
                <w:sz w:val="20"/>
                <w:szCs w:val="20"/>
              </w:rPr>
              <w:t xml:space="preserve"> Publisher Test</w:t>
            </w:r>
          </w:p>
        </w:tc>
        <w:tc>
          <w:tcPr>
            <w:tcW w:w="1000" w:type="dxa"/>
            <w:tcBorders>
              <w:top w:val="nil"/>
              <w:left w:val="nil"/>
              <w:bottom w:val="nil"/>
              <w:right w:val="single" w:sz="4" w:space="0" w:color="auto"/>
            </w:tcBorders>
            <w:shd w:val="clear" w:color="000000" w:fill="DBE5F1"/>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12</w:t>
            </w:r>
          </w:p>
        </w:tc>
      </w:tr>
      <w:tr w:rsidR="0050509C" w:rsidRPr="00C84A89" w:rsidTr="0050509C">
        <w:trPr>
          <w:trHeight w:val="290"/>
          <w:jc w:val="center"/>
        </w:trPr>
        <w:tc>
          <w:tcPr>
            <w:tcW w:w="5040" w:type="dxa"/>
            <w:tcBorders>
              <w:top w:val="nil"/>
              <w:left w:val="single" w:sz="8" w:space="0" w:color="auto"/>
              <w:bottom w:val="single" w:sz="4" w:space="0" w:color="auto"/>
              <w:right w:val="single" w:sz="4" w:space="0" w:color="auto"/>
            </w:tcBorders>
            <w:shd w:val="clear" w:color="000000" w:fill="DBE5F1"/>
            <w:vAlign w:val="center"/>
            <w:hideMark/>
          </w:tcPr>
          <w:p w:rsidR="0050509C" w:rsidRPr="00E955B9" w:rsidRDefault="0050509C">
            <w:pPr>
              <w:rPr>
                <w:rFonts w:asciiTheme="minorHAnsi" w:hAnsiTheme="minorHAnsi" w:cstheme="minorHAnsi"/>
                <w:color w:val="000000"/>
                <w:sz w:val="20"/>
                <w:szCs w:val="20"/>
                <w:lang w:val="en-US"/>
              </w:rPr>
            </w:pPr>
            <w:proofErr w:type="spellStart"/>
            <w:r w:rsidRPr="00E955B9">
              <w:rPr>
                <w:rFonts w:asciiTheme="minorHAnsi" w:hAnsiTheme="minorHAnsi" w:cstheme="minorHAnsi"/>
                <w:color w:val="000000"/>
                <w:sz w:val="20"/>
                <w:szCs w:val="20"/>
                <w:lang w:val="en-US"/>
              </w:rPr>
              <w:t>QlikView</w:t>
            </w:r>
            <w:proofErr w:type="spellEnd"/>
            <w:r w:rsidRPr="00E955B9">
              <w:rPr>
                <w:rFonts w:asciiTheme="minorHAnsi" w:hAnsiTheme="minorHAnsi" w:cstheme="minorHAnsi"/>
                <w:color w:val="000000"/>
                <w:sz w:val="20"/>
                <w:szCs w:val="20"/>
                <w:lang w:val="en-US"/>
              </w:rPr>
              <w:t xml:space="preserve"> Additional Test Distribution Server</w:t>
            </w:r>
          </w:p>
        </w:tc>
        <w:tc>
          <w:tcPr>
            <w:tcW w:w="1000" w:type="dxa"/>
            <w:tcBorders>
              <w:top w:val="nil"/>
              <w:left w:val="nil"/>
              <w:bottom w:val="single" w:sz="4" w:space="0" w:color="auto"/>
              <w:right w:val="single" w:sz="4" w:space="0" w:color="auto"/>
            </w:tcBorders>
            <w:shd w:val="clear" w:color="000000" w:fill="DBE5F1"/>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12</w:t>
            </w:r>
          </w:p>
        </w:tc>
      </w:tr>
      <w:tr w:rsidR="0050509C" w:rsidRPr="00C84A89" w:rsidTr="0050509C">
        <w:trPr>
          <w:trHeight w:val="290"/>
          <w:jc w:val="center"/>
        </w:trPr>
        <w:tc>
          <w:tcPr>
            <w:tcW w:w="5040" w:type="dxa"/>
            <w:tcBorders>
              <w:top w:val="nil"/>
              <w:left w:val="single" w:sz="8" w:space="0" w:color="auto"/>
              <w:bottom w:val="nil"/>
              <w:right w:val="single" w:sz="4" w:space="0" w:color="auto"/>
            </w:tcBorders>
            <w:shd w:val="clear" w:color="000000" w:fill="B8CCE4"/>
            <w:vAlign w:val="center"/>
            <w:hideMark/>
          </w:tcPr>
          <w:p w:rsidR="0050509C" w:rsidRPr="00C84A89" w:rsidRDefault="0050509C">
            <w:pPr>
              <w:rPr>
                <w:rFonts w:asciiTheme="minorHAnsi" w:hAnsiTheme="minorHAnsi" w:cstheme="minorHAnsi"/>
                <w:b/>
                <w:bCs/>
                <w:color w:val="000000"/>
                <w:sz w:val="20"/>
                <w:szCs w:val="20"/>
              </w:rPr>
            </w:pPr>
            <w:r w:rsidRPr="00C84A89">
              <w:rPr>
                <w:rFonts w:asciiTheme="minorHAnsi" w:hAnsiTheme="minorHAnsi" w:cstheme="minorHAnsi"/>
                <w:b/>
                <w:bCs/>
                <w:color w:val="000000"/>
                <w:sz w:val="20"/>
                <w:szCs w:val="20"/>
              </w:rPr>
              <w:t>Moduli per Stampa  di QlikView</w:t>
            </w:r>
          </w:p>
        </w:tc>
        <w:tc>
          <w:tcPr>
            <w:tcW w:w="1000" w:type="dxa"/>
            <w:tcBorders>
              <w:top w:val="nil"/>
              <w:left w:val="nil"/>
              <w:bottom w:val="nil"/>
              <w:right w:val="single" w:sz="4" w:space="0" w:color="auto"/>
            </w:tcBorders>
            <w:shd w:val="clear" w:color="000000" w:fill="B8CCE4"/>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 </w:t>
            </w:r>
          </w:p>
        </w:tc>
      </w:tr>
      <w:tr w:rsidR="0050509C" w:rsidRPr="00C84A89" w:rsidTr="0050509C">
        <w:trPr>
          <w:trHeight w:val="290"/>
          <w:jc w:val="center"/>
        </w:trPr>
        <w:tc>
          <w:tcPr>
            <w:tcW w:w="5040" w:type="dxa"/>
            <w:tcBorders>
              <w:top w:val="nil"/>
              <w:left w:val="single" w:sz="8" w:space="0" w:color="auto"/>
              <w:bottom w:val="nil"/>
              <w:right w:val="single" w:sz="4" w:space="0" w:color="auto"/>
            </w:tcBorders>
            <w:shd w:val="clear" w:color="000000" w:fill="B8CCE4"/>
            <w:vAlign w:val="center"/>
            <w:hideMark/>
          </w:tcPr>
          <w:p w:rsidR="0050509C" w:rsidRPr="00C84A89" w:rsidRDefault="0050509C">
            <w:pPr>
              <w:rPr>
                <w:rFonts w:asciiTheme="minorHAnsi" w:hAnsiTheme="minorHAnsi" w:cstheme="minorHAnsi"/>
                <w:color w:val="000000"/>
                <w:sz w:val="20"/>
                <w:szCs w:val="20"/>
              </w:rPr>
            </w:pPr>
            <w:proofErr w:type="spellStart"/>
            <w:r w:rsidRPr="00C84A89">
              <w:rPr>
                <w:rFonts w:asciiTheme="minorHAnsi" w:hAnsiTheme="minorHAnsi" w:cstheme="minorHAnsi"/>
                <w:bCs/>
                <w:color w:val="000000"/>
                <w:sz w:val="20"/>
                <w:szCs w:val="20"/>
              </w:rPr>
              <w:t>QlikView</w:t>
            </w:r>
            <w:proofErr w:type="spellEnd"/>
            <w:r w:rsidRPr="00C84A89">
              <w:rPr>
                <w:rFonts w:asciiTheme="minorHAnsi" w:hAnsiTheme="minorHAnsi" w:cstheme="minorHAnsi"/>
                <w:bCs/>
                <w:color w:val="000000"/>
                <w:sz w:val="20"/>
                <w:szCs w:val="20"/>
              </w:rPr>
              <w:t xml:space="preserve"> </w:t>
            </w:r>
            <w:proofErr w:type="spellStart"/>
            <w:r w:rsidRPr="00C84A89">
              <w:rPr>
                <w:rFonts w:asciiTheme="minorHAnsi" w:hAnsiTheme="minorHAnsi" w:cstheme="minorHAnsi"/>
                <w:bCs/>
                <w:color w:val="000000"/>
                <w:sz w:val="20"/>
                <w:szCs w:val="20"/>
              </w:rPr>
              <w:t>Nprinting</w:t>
            </w:r>
            <w:proofErr w:type="spellEnd"/>
            <w:r w:rsidRPr="00C84A89">
              <w:rPr>
                <w:rFonts w:asciiTheme="minorHAnsi" w:hAnsiTheme="minorHAnsi" w:cstheme="minorHAnsi"/>
                <w:bCs/>
                <w:color w:val="000000"/>
                <w:sz w:val="20"/>
                <w:szCs w:val="20"/>
              </w:rPr>
              <w:t xml:space="preserve"> Server</w:t>
            </w:r>
          </w:p>
        </w:tc>
        <w:tc>
          <w:tcPr>
            <w:tcW w:w="1000" w:type="dxa"/>
            <w:tcBorders>
              <w:top w:val="nil"/>
              <w:left w:val="nil"/>
              <w:bottom w:val="nil"/>
              <w:right w:val="single" w:sz="4" w:space="0" w:color="auto"/>
            </w:tcBorders>
            <w:shd w:val="clear" w:color="000000" w:fill="B8CCE4"/>
            <w:vAlign w:val="center"/>
            <w:hideMark/>
          </w:tcPr>
          <w:p w:rsidR="0050509C" w:rsidRPr="00C84A89" w:rsidRDefault="0050509C">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r>
      <w:tr w:rsidR="0050509C" w:rsidRPr="00C84A89" w:rsidTr="0050509C">
        <w:trPr>
          <w:trHeight w:val="290"/>
          <w:jc w:val="center"/>
        </w:trPr>
        <w:tc>
          <w:tcPr>
            <w:tcW w:w="5040" w:type="dxa"/>
            <w:tcBorders>
              <w:top w:val="nil"/>
              <w:left w:val="single" w:sz="8" w:space="0" w:color="auto"/>
              <w:bottom w:val="nil"/>
              <w:right w:val="single" w:sz="4" w:space="0" w:color="auto"/>
            </w:tcBorders>
            <w:shd w:val="clear" w:color="000000" w:fill="B8CCE4"/>
            <w:vAlign w:val="center"/>
            <w:hideMark/>
          </w:tcPr>
          <w:p w:rsidR="0050509C" w:rsidRPr="00E955B9" w:rsidRDefault="0050509C">
            <w:pPr>
              <w:rPr>
                <w:rFonts w:asciiTheme="minorHAnsi" w:hAnsiTheme="minorHAnsi" w:cstheme="minorHAnsi"/>
                <w:color w:val="000000"/>
                <w:sz w:val="20"/>
                <w:szCs w:val="20"/>
                <w:lang w:val="en-US"/>
              </w:rPr>
            </w:pPr>
            <w:proofErr w:type="spellStart"/>
            <w:r w:rsidRPr="00E955B9">
              <w:rPr>
                <w:rFonts w:asciiTheme="minorHAnsi" w:hAnsiTheme="minorHAnsi" w:cstheme="minorHAnsi"/>
                <w:color w:val="000000"/>
                <w:sz w:val="20"/>
                <w:szCs w:val="20"/>
                <w:lang w:val="en-US"/>
              </w:rPr>
              <w:t>QlikView</w:t>
            </w:r>
            <w:proofErr w:type="spellEnd"/>
            <w:r w:rsidRPr="00E955B9">
              <w:rPr>
                <w:rFonts w:asciiTheme="minorHAnsi" w:hAnsiTheme="minorHAnsi" w:cstheme="minorHAnsi"/>
                <w:color w:val="000000"/>
                <w:sz w:val="20"/>
                <w:szCs w:val="20"/>
                <w:lang w:val="en-US"/>
              </w:rPr>
              <w:t xml:space="preserve"> </w:t>
            </w:r>
            <w:proofErr w:type="spellStart"/>
            <w:r w:rsidRPr="00E955B9">
              <w:rPr>
                <w:rFonts w:asciiTheme="minorHAnsi" w:hAnsiTheme="minorHAnsi" w:cstheme="minorHAnsi"/>
                <w:color w:val="000000"/>
                <w:sz w:val="20"/>
                <w:szCs w:val="20"/>
                <w:lang w:val="en-US"/>
              </w:rPr>
              <w:t>NPrinting</w:t>
            </w:r>
            <w:proofErr w:type="spellEnd"/>
            <w:r w:rsidRPr="00E955B9">
              <w:rPr>
                <w:rFonts w:asciiTheme="minorHAnsi" w:hAnsiTheme="minorHAnsi" w:cstheme="minorHAnsi"/>
                <w:color w:val="000000"/>
                <w:sz w:val="20"/>
                <w:szCs w:val="20"/>
                <w:lang w:val="en-US"/>
              </w:rPr>
              <w:t xml:space="preserve"> Server Additional Engines</w:t>
            </w:r>
          </w:p>
        </w:tc>
        <w:tc>
          <w:tcPr>
            <w:tcW w:w="1000" w:type="dxa"/>
            <w:tcBorders>
              <w:top w:val="nil"/>
              <w:left w:val="nil"/>
              <w:bottom w:val="nil"/>
              <w:right w:val="single" w:sz="4" w:space="0" w:color="auto"/>
            </w:tcBorders>
            <w:shd w:val="clear" w:color="000000" w:fill="B8CCE4"/>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2</w:t>
            </w:r>
          </w:p>
        </w:tc>
      </w:tr>
      <w:tr w:rsidR="0050509C" w:rsidRPr="00C84A89" w:rsidTr="0050509C">
        <w:trPr>
          <w:trHeight w:val="290"/>
          <w:jc w:val="center"/>
        </w:trPr>
        <w:tc>
          <w:tcPr>
            <w:tcW w:w="5040" w:type="dxa"/>
            <w:tcBorders>
              <w:top w:val="nil"/>
              <w:left w:val="single" w:sz="8" w:space="0" w:color="auto"/>
              <w:bottom w:val="single" w:sz="4" w:space="0" w:color="auto"/>
              <w:right w:val="single" w:sz="4" w:space="0" w:color="auto"/>
            </w:tcBorders>
            <w:shd w:val="clear" w:color="000000" w:fill="B8CCE4"/>
            <w:vAlign w:val="center"/>
            <w:hideMark/>
          </w:tcPr>
          <w:p w:rsidR="0050509C" w:rsidRPr="00C84A89" w:rsidRDefault="0050509C">
            <w:pPr>
              <w:rPr>
                <w:rFonts w:asciiTheme="minorHAnsi" w:hAnsiTheme="minorHAnsi" w:cstheme="minorHAnsi"/>
                <w:color w:val="000000"/>
                <w:sz w:val="20"/>
                <w:szCs w:val="20"/>
              </w:rPr>
            </w:pPr>
            <w:proofErr w:type="spellStart"/>
            <w:r w:rsidRPr="00C84A89">
              <w:rPr>
                <w:rFonts w:asciiTheme="minorHAnsi" w:hAnsiTheme="minorHAnsi" w:cstheme="minorHAnsi"/>
                <w:color w:val="000000"/>
                <w:sz w:val="20"/>
                <w:szCs w:val="20"/>
              </w:rPr>
              <w:t>QlikView</w:t>
            </w:r>
            <w:proofErr w:type="spellEnd"/>
            <w:r w:rsidRPr="00C84A89">
              <w:rPr>
                <w:rFonts w:asciiTheme="minorHAnsi" w:hAnsiTheme="minorHAnsi" w:cstheme="minorHAnsi"/>
                <w:color w:val="000000"/>
                <w:sz w:val="20"/>
                <w:szCs w:val="20"/>
              </w:rPr>
              <w:t xml:space="preserve"> </w:t>
            </w:r>
            <w:proofErr w:type="spellStart"/>
            <w:r w:rsidRPr="00C84A89">
              <w:rPr>
                <w:rFonts w:asciiTheme="minorHAnsi" w:hAnsiTheme="minorHAnsi" w:cstheme="minorHAnsi"/>
                <w:color w:val="000000"/>
                <w:sz w:val="20"/>
                <w:szCs w:val="20"/>
              </w:rPr>
              <w:t>Nprinting</w:t>
            </w:r>
            <w:proofErr w:type="spellEnd"/>
            <w:r w:rsidRPr="00C84A89">
              <w:rPr>
                <w:rFonts w:asciiTheme="minorHAnsi" w:hAnsiTheme="minorHAnsi" w:cstheme="minorHAnsi"/>
                <w:color w:val="000000"/>
                <w:sz w:val="20"/>
                <w:szCs w:val="20"/>
              </w:rPr>
              <w:t xml:space="preserve"> Test Server</w:t>
            </w:r>
          </w:p>
        </w:tc>
        <w:tc>
          <w:tcPr>
            <w:tcW w:w="1000" w:type="dxa"/>
            <w:tcBorders>
              <w:top w:val="nil"/>
              <w:left w:val="nil"/>
              <w:bottom w:val="single" w:sz="4" w:space="0" w:color="auto"/>
              <w:right w:val="single" w:sz="4" w:space="0" w:color="auto"/>
            </w:tcBorders>
            <w:shd w:val="clear" w:color="000000" w:fill="B8CCE4"/>
            <w:vAlign w:val="center"/>
            <w:hideMark/>
          </w:tcPr>
          <w:p w:rsidR="0050509C" w:rsidRPr="00C84A89" w:rsidRDefault="0050509C">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r>
      <w:tr w:rsidR="0050509C" w:rsidRPr="00C84A89" w:rsidTr="0050509C">
        <w:trPr>
          <w:trHeight w:val="290"/>
          <w:jc w:val="center"/>
        </w:trPr>
        <w:tc>
          <w:tcPr>
            <w:tcW w:w="5040" w:type="dxa"/>
            <w:tcBorders>
              <w:top w:val="nil"/>
              <w:left w:val="single" w:sz="8" w:space="0" w:color="auto"/>
              <w:bottom w:val="nil"/>
              <w:right w:val="single" w:sz="4" w:space="0" w:color="auto"/>
            </w:tcBorders>
            <w:shd w:val="clear" w:color="000000" w:fill="DBE5F1"/>
            <w:vAlign w:val="center"/>
            <w:hideMark/>
          </w:tcPr>
          <w:p w:rsidR="0050509C" w:rsidRPr="00C84A89" w:rsidRDefault="0050509C">
            <w:pPr>
              <w:rPr>
                <w:rFonts w:asciiTheme="minorHAnsi" w:hAnsiTheme="minorHAnsi" w:cstheme="minorHAnsi"/>
                <w:b/>
                <w:bCs/>
                <w:color w:val="000000"/>
                <w:sz w:val="20"/>
                <w:szCs w:val="20"/>
              </w:rPr>
            </w:pPr>
            <w:r w:rsidRPr="00C84A89">
              <w:rPr>
                <w:rFonts w:asciiTheme="minorHAnsi" w:hAnsiTheme="minorHAnsi" w:cstheme="minorHAnsi"/>
                <w:b/>
                <w:bCs/>
                <w:color w:val="000000"/>
                <w:sz w:val="20"/>
                <w:szCs w:val="20"/>
              </w:rPr>
              <w:t>Moduli per connessione a SAP</w:t>
            </w:r>
          </w:p>
        </w:tc>
        <w:tc>
          <w:tcPr>
            <w:tcW w:w="1000" w:type="dxa"/>
            <w:tcBorders>
              <w:top w:val="nil"/>
              <w:left w:val="nil"/>
              <w:bottom w:val="nil"/>
              <w:right w:val="single" w:sz="4" w:space="0" w:color="auto"/>
            </w:tcBorders>
            <w:shd w:val="clear" w:color="000000" w:fill="DBE5F1"/>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 </w:t>
            </w:r>
          </w:p>
        </w:tc>
      </w:tr>
      <w:tr w:rsidR="0050509C" w:rsidRPr="00C84A89" w:rsidTr="0050509C">
        <w:trPr>
          <w:trHeight w:val="290"/>
          <w:jc w:val="center"/>
        </w:trPr>
        <w:tc>
          <w:tcPr>
            <w:tcW w:w="5040" w:type="dxa"/>
            <w:tcBorders>
              <w:top w:val="nil"/>
              <w:left w:val="single" w:sz="8" w:space="0" w:color="auto"/>
              <w:bottom w:val="nil"/>
              <w:right w:val="single" w:sz="4" w:space="0" w:color="auto"/>
            </w:tcBorders>
            <w:shd w:val="clear" w:color="000000" w:fill="DBE5F1"/>
            <w:vAlign w:val="center"/>
            <w:hideMark/>
          </w:tcPr>
          <w:p w:rsidR="0050509C" w:rsidRPr="00C84A89" w:rsidRDefault="0050509C">
            <w:pPr>
              <w:rPr>
                <w:rFonts w:asciiTheme="minorHAnsi" w:hAnsiTheme="minorHAnsi" w:cstheme="minorHAnsi"/>
                <w:color w:val="000000"/>
                <w:sz w:val="20"/>
                <w:szCs w:val="20"/>
              </w:rPr>
            </w:pPr>
            <w:r w:rsidRPr="00C84A89">
              <w:rPr>
                <w:rFonts w:asciiTheme="minorHAnsi" w:hAnsiTheme="minorHAnsi" w:cstheme="minorHAnsi"/>
                <w:bCs/>
                <w:color w:val="000000"/>
                <w:sz w:val="20"/>
                <w:szCs w:val="20"/>
              </w:rPr>
              <w:t>SAP  Connector</w:t>
            </w:r>
          </w:p>
        </w:tc>
        <w:tc>
          <w:tcPr>
            <w:tcW w:w="1000" w:type="dxa"/>
            <w:tcBorders>
              <w:top w:val="nil"/>
              <w:left w:val="nil"/>
              <w:bottom w:val="nil"/>
              <w:right w:val="single" w:sz="4" w:space="0" w:color="auto"/>
            </w:tcBorders>
            <w:shd w:val="clear" w:color="000000" w:fill="DBE5F1"/>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2</w:t>
            </w:r>
          </w:p>
        </w:tc>
      </w:tr>
      <w:tr w:rsidR="0050509C" w:rsidRPr="00C84A89" w:rsidTr="0050509C">
        <w:trPr>
          <w:trHeight w:val="290"/>
          <w:jc w:val="center"/>
        </w:trPr>
        <w:tc>
          <w:tcPr>
            <w:tcW w:w="5040" w:type="dxa"/>
            <w:tcBorders>
              <w:top w:val="nil"/>
              <w:left w:val="single" w:sz="8" w:space="0" w:color="auto"/>
              <w:bottom w:val="single" w:sz="4" w:space="0" w:color="auto"/>
              <w:right w:val="single" w:sz="4" w:space="0" w:color="auto"/>
            </w:tcBorders>
            <w:shd w:val="clear" w:color="000000" w:fill="DBE5F1"/>
            <w:vAlign w:val="center"/>
            <w:hideMark/>
          </w:tcPr>
          <w:p w:rsidR="0050509C" w:rsidRPr="00C84A89" w:rsidRDefault="0050509C">
            <w:pPr>
              <w:rPr>
                <w:rFonts w:asciiTheme="minorHAnsi" w:hAnsiTheme="minorHAnsi" w:cstheme="minorHAnsi"/>
                <w:color w:val="000000"/>
                <w:sz w:val="20"/>
                <w:szCs w:val="20"/>
              </w:rPr>
            </w:pPr>
            <w:r w:rsidRPr="00C84A89">
              <w:rPr>
                <w:rFonts w:asciiTheme="minorHAnsi" w:hAnsiTheme="minorHAnsi" w:cstheme="minorHAnsi"/>
                <w:color w:val="000000"/>
                <w:sz w:val="20"/>
                <w:szCs w:val="20"/>
              </w:rPr>
              <w:t>SAP  Connector Test</w:t>
            </w:r>
          </w:p>
        </w:tc>
        <w:tc>
          <w:tcPr>
            <w:tcW w:w="1000" w:type="dxa"/>
            <w:tcBorders>
              <w:top w:val="nil"/>
              <w:left w:val="nil"/>
              <w:bottom w:val="single" w:sz="4" w:space="0" w:color="auto"/>
              <w:right w:val="single" w:sz="4" w:space="0" w:color="auto"/>
            </w:tcBorders>
            <w:shd w:val="clear" w:color="000000" w:fill="DBE5F1"/>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2</w:t>
            </w:r>
          </w:p>
        </w:tc>
      </w:tr>
      <w:tr w:rsidR="0050509C" w:rsidRPr="00C84A89" w:rsidTr="0050509C">
        <w:trPr>
          <w:trHeight w:val="290"/>
          <w:jc w:val="center"/>
        </w:trPr>
        <w:tc>
          <w:tcPr>
            <w:tcW w:w="5040" w:type="dxa"/>
            <w:tcBorders>
              <w:top w:val="nil"/>
              <w:left w:val="single" w:sz="8" w:space="0" w:color="auto"/>
              <w:bottom w:val="nil"/>
              <w:right w:val="single" w:sz="4" w:space="0" w:color="auto"/>
            </w:tcBorders>
            <w:shd w:val="clear" w:color="000000" w:fill="B8CCE4"/>
            <w:vAlign w:val="center"/>
            <w:hideMark/>
          </w:tcPr>
          <w:p w:rsidR="0050509C" w:rsidRPr="00C84A89" w:rsidRDefault="0050509C">
            <w:pPr>
              <w:rPr>
                <w:rFonts w:asciiTheme="minorHAnsi" w:hAnsiTheme="minorHAnsi" w:cstheme="minorHAnsi"/>
                <w:b/>
                <w:bCs/>
                <w:color w:val="000000"/>
                <w:sz w:val="20"/>
                <w:szCs w:val="20"/>
              </w:rPr>
            </w:pPr>
            <w:r w:rsidRPr="00C84A89">
              <w:rPr>
                <w:rFonts w:asciiTheme="minorHAnsi" w:hAnsiTheme="minorHAnsi" w:cstheme="minorHAnsi"/>
                <w:b/>
                <w:bCs/>
                <w:color w:val="000000"/>
                <w:sz w:val="20"/>
                <w:szCs w:val="20"/>
              </w:rPr>
              <w:t xml:space="preserve">Moduli per pubblicazione internet </w:t>
            </w:r>
            <w:proofErr w:type="spellStart"/>
            <w:r w:rsidRPr="00C84A89">
              <w:rPr>
                <w:rFonts w:asciiTheme="minorHAnsi" w:hAnsiTheme="minorHAnsi" w:cstheme="minorHAnsi"/>
                <w:b/>
                <w:bCs/>
                <w:color w:val="000000"/>
                <w:sz w:val="20"/>
                <w:szCs w:val="20"/>
              </w:rPr>
              <w:t>Qlikview</w:t>
            </w:r>
            <w:proofErr w:type="spellEnd"/>
          </w:p>
        </w:tc>
        <w:tc>
          <w:tcPr>
            <w:tcW w:w="1000" w:type="dxa"/>
            <w:tcBorders>
              <w:top w:val="nil"/>
              <w:left w:val="nil"/>
              <w:bottom w:val="nil"/>
              <w:right w:val="single" w:sz="4" w:space="0" w:color="auto"/>
            </w:tcBorders>
            <w:shd w:val="clear" w:color="000000" w:fill="B8CCE4"/>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 </w:t>
            </w:r>
          </w:p>
        </w:tc>
      </w:tr>
      <w:tr w:rsidR="0050509C" w:rsidRPr="00C84A89" w:rsidTr="0050509C">
        <w:trPr>
          <w:trHeight w:val="290"/>
          <w:jc w:val="center"/>
        </w:trPr>
        <w:tc>
          <w:tcPr>
            <w:tcW w:w="5040" w:type="dxa"/>
            <w:tcBorders>
              <w:top w:val="nil"/>
              <w:left w:val="single" w:sz="8" w:space="0" w:color="auto"/>
              <w:bottom w:val="single" w:sz="4" w:space="0" w:color="auto"/>
              <w:right w:val="single" w:sz="4" w:space="0" w:color="auto"/>
            </w:tcBorders>
            <w:shd w:val="clear" w:color="000000" w:fill="B8CCE4"/>
            <w:vAlign w:val="center"/>
            <w:hideMark/>
          </w:tcPr>
          <w:p w:rsidR="0050509C" w:rsidRPr="00C84A89" w:rsidRDefault="0050509C">
            <w:pPr>
              <w:rPr>
                <w:rFonts w:asciiTheme="minorHAnsi" w:hAnsiTheme="minorHAnsi" w:cstheme="minorHAnsi"/>
                <w:color w:val="000000"/>
                <w:sz w:val="20"/>
                <w:szCs w:val="20"/>
              </w:rPr>
            </w:pPr>
            <w:r w:rsidRPr="00C84A89">
              <w:rPr>
                <w:rFonts w:asciiTheme="minorHAnsi" w:hAnsiTheme="minorHAnsi" w:cstheme="minorHAnsi"/>
                <w:bCs/>
                <w:color w:val="000000"/>
                <w:sz w:val="20"/>
                <w:szCs w:val="20"/>
              </w:rPr>
              <w:t>Information Access Server</w:t>
            </w:r>
          </w:p>
        </w:tc>
        <w:tc>
          <w:tcPr>
            <w:tcW w:w="1000" w:type="dxa"/>
            <w:tcBorders>
              <w:top w:val="nil"/>
              <w:left w:val="nil"/>
              <w:bottom w:val="single" w:sz="4" w:space="0" w:color="auto"/>
              <w:right w:val="single" w:sz="4" w:space="0" w:color="auto"/>
            </w:tcBorders>
            <w:shd w:val="clear" w:color="000000" w:fill="B8CCE4"/>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14</w:t>
            </w:r>
          </w:p>
        </w:tc>
      </w:tr>
      <w:tr w:rsidR="0050509C" w:rsidRPr="00C84A89" w:rsidTr="0050509C">
        <w:trPr>
          <w:trHeight w:val="420"/>
          <w:jc w:val="center"/>
        </w:trPr>
        <w:tc>
          <w:tcPr>
            <w:tcW w:w="5040" w:type="dxa"/>
            <w:tcBorders>
              <w:top w:val="nil"/>
              <w:left w:val="single" w:sz="8" w:space="0" w:color="auto"/>
              <w:bottom w:val="nil"/>
              <w:right w:val="single" w:sz="4" w:space="0" w:color="auto"/>
            </w:tcBorders>
            <w:shd w:val="clear" w:color="000000" w:fill="DBE5F1"/>
            <w:vAlign w:val="center"/>
            <w:hideMark/>
          </w:tcPr>
          <w:p w:rsidR="0050509C" w:rsidRPr="00C84A89" w:rsidRDefault="0050509C">
            <w:pPr>
              <w:rPr>
                <w:rFonts w:asciiTheme="minorHAnsi" w:hAnsiTheme="minorHAnsi" w:cstheme="minorHAnsi"/>
                <w:b/>
                <w:bCs/>
                <w:color w:val="000000"/>
                <w:sz w:val="20"/>
                <w:szCs w:val="20"/>
              </w:rPr>
            </w:pPr>
            <w:r w:rsidRPr="00C84A89">
              <w:rPr>
                <w:rFonts w:asciiTheme="minorHAnsi" w:hAnsiTheme="minorHAnsi" w:cstheme="minorHAnsi"/>
                <w:b/>
                <w:bCs/>
                <w:color w:val="000000"/>
                <w:sz w:val="20"/>
                <w:szCs w:val="20"/>
              </w:rPr>
              <w:t xml:space="preserve">Moduli </w:t>
            </w:r>
            <w:proofErr w:type="spellStart"/>
            <w:r w:rsidRPr="00C84A89">
              <w:rPr>
                <w:rFonts w:asciiTheme="minorHAnsi" w:hAnsiTheme="minorHAnsi" w:cstheme="minorHAnsi"/>
                <w:b/>
                <w:bCs/>
                <w:color w:val="000000"/>
                <w:sz w:val="20"/>
                <w:szCs w:val="20"/>
              </w:rPr>
              <w:t>Qlik</w:t>
            </w:r>
            <w:proofErr w:type="spellEnd"/>
            <w:r w:rsidRPr="00C84A89">
              <w:rPr>
                <w:rFonts w:asciiTheme="minorHAnsi" w:hAnsiTheme="minorHAnsi" w:cstheme="minorHAnsi"/>
                <w:b/>
                <w:bCs/>
                <w:color w:val="000000"/>
                <w:sz w:val="20"/>
                <w:szCs w:val="20"/>
              </w:rPr>
              <w:t xml:space="preserve"> </w:t>
            </w:r>
            <w:proofErr w:type="spellStart"/>
            <w:r w:rsidRPr="00C84A89">
              <w:rPr>
                <w:rFonts w:asciiTheme="minorHAnsi" w:hAnsiTheme="minorHAnsi" w:cstheme="minorHAnsi"/>
                <w:b/>
                <w:bCs/>
                <w:color w:val="000000"/>
                <w:sz w:val="20"/>
                <w:szCs w:val="20"/>
              </w:rPr>
              <w:t>Sense</w:t>
            </w:r>
            <w:proofErr w:type="spellEnd"/>
            <w:r w:rsidRPr="00C84A89">
              <w:rPr>
                <w:rFonts w:asciiTheme="minorHAnsi" w:hAnsiTheme="minorHAnsi" w:cstheme="minorHAnsi"/>
                <w:b/>
                <w:bCs/>
                <w:color w:val="000000"/>
                <w:sz w:val="20"/>
                <w:szCs w:val="20"/>
              </w:rPr>
              <w:t xml:space="preserve"> per Sviluppo, Intranet (o Internet)</w:t>
            </w:r>
          </w:p>
        </w:tc>
        <w:tc>
          <w:tcPr>
            <w:tcW w:w="1000" w:type="dxa"/>
            <w:tcBorders>
              <w:top w:val="nil"/>
              <w:left w:val="nil"/>
              <w:bottom w:val="nil"/>
              <w:right w:val="single" w:sz="4" w:space="0" w:color="auto"/>
            </w:tcBorders>
            <w:shd w:val="clear" w:color="000000" w:fill="DBE5F1"/>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 </w:t>
            </w:r>
          </w:p>
        </w:tc>
      </w:tr>
      <w:tr w:rsidR="0050509C" w:rsidRPr="00C84A89" w:rsidTr="0050509C">
        <w:trPr>
          <w:trHeight w:val="290"/>
          <w:jc w:val="center"/>
        </w:trPr>
        <w:tc>
          <w:tcPr>
            <w:tcW w:w="5040" w:type="dxa"/>
            <w:tcBorders>
              <w:top w:val="nil"/>
              <w:left w:val="single" w:sz="8" w:space="0" w:color="auto"/>
              <w:bottom w:val="nil"/>
              <w:right w:val="single" w:sz="4" w:space="0" w:color="auto"/>
            </w:tcBorders>
            <w:shd w:val="clear" w:color="000000" w:fill="DBE5F1"/>
            <w:vAlign w:val="center"/>
            <w:hideMark/>
          </w:tcPr>
          <w:p w:rsidR="0050509C" w:rsidRPr="00C84A89" w:rsidRDefault="0050509C">
            <w:pPr>
              <w:rPr>
                <w:rFonts w:asciiTheme="minorHAnsi" w:hAnsiTheme="minorHAnsi" w:cstheme="minorHAnsi"/>
                <w:color w:val="000000"/>
                <w:sz w:val="20"/>
                <w:szCs w:val="20"/>
              </w:rPr>
            </w:pPr>
            <w:proofErr w:type="spellStart"/>
            <w:r w:rsidRPr="00C84A89">
              <w:rPr>
                <w:rFonts w:asciiTheme="minorHAnsi" w:hAnsiTheme="minorHAnsi" w:cstheme="minorHAnsi"/>
                <w:bCs/>
                <w:color w:val="000000"/>
                <w:sz w:val="20"/>
                <w:szCs w:val="20"/>
              </w:rPr>
              <w:t>Qlik</w:t>
            </w:r>
            <w:proofErr w:type="spellEnd"/>
            <w:r w:rsidRPr="00C84A89">
              <w:rPr>
                <w:rFonts w:asciiTheme="minorHAnsi" w:hAnsiTheme="minorHAnsi" w:cstheme="minorHAnsi"/>
                <w:bCs/>
                <w:color w:val="000000"/>
                <w:sz w:val="20"/>
                <w:szCs w:val="20"/>
              </w:rPr>
              <w:t xml:space="preserve"> </w:t>
            </w:r>
            <w:proofErr w:type="spellStart"/>
            <w:r w:rsidRPr="00C84A89">
              <w:rPr>
                <w:rFonts w:asciiTheme="minorHAnsi" w:hAnsiTheme="minorHAnsi" w:cstheme="minorHAnsi"/>
                <w:bCs/>
                <w:color w:val="000000"/>
                <w:sz w:val="20"/>
                <w:szCs w:val="20"/>
              </w:rPr>
              <w:t>Sense</w:t>
            </w:r>
            <w:proofErr w:type="spellEnd"/>
            <w:r w:rsidRPr="00C84A89">
              <w:rPr>
                <w:rFonts w:asciiTheme="minorHAnsi" w:hAnsiTheme="minorHAnsi" w:cstheme="minorHAnsi"/>
                <w:bCs/>
                <w:color w:val="000000"/>
                <w:sz w:val="20"/>
                <w:szCs w:val="20"/>
              </w:rPr>
              <w:t xml:space="preserve"> </w:t>
            </w:r>
            <w:proofErr w:type="spellStart"/>
            <w:r w:rsidRPr="00C84A89">
              <w:rPr>
                <w:rFonts w:asciiTheme="minorHAnsi" w:hAnsiTheme="minorHAnsi" w:cstheme="minorHAnsi"/>
                <w:bCs/>
                <w:color w:val="000000"/>
                <w:sz w:val="20"/>
                <w:szCs w:val="20"/>
              </w:rPr>
              <w:t>Token</w:t>
            </w:r>
            <w:proofErr w:type="spellEnd"/>
          </w:p>
        </w:tc>
        <w:tc>
          <w:tcPr>
            <w:tcW w:w="1000" w:type="dxa"/>
            <w:tcBorders>
              <w:top w:val="nil"/>
              <w:left w:val="nil"/>
              <w:bottom w:val="nil"/>
              <w:right w:val="single" w:sz="4" w:space="0" w:color="auto"/>
            </w:tcBorders>
            <w:shd w:val="clear" w:color="000000" w:fill="DBE5F1"/>
            <w:vAlign w:val="center"/>
            <w:hideMark/>
          </w:tcPr>
          <w:p w:rsidR="0050509C" w:rsidRPr="00C84A89" w:rsidRDefault="0050509C">
            <w:pPr>
              <w:jc w:val="center"/>
              <w:rPr>
                <w:rFonts w:asciiTheme="minorHAnsi" w:hAnsiTheme="minorHAnsi" w:cstheme="minorHAnsi"/>
                <w:color w:val="000000"/>
                <w:sz w:val="20"/>
                <w:szCs w:val="20"/>
              </w:rPr>
            </w:pPr>
            <w:r>
              <w:rPr>
                <w:rFonts w:asciiTheme="minorHAnsi" w:hAnsiTheme="minorHAnsi" w:cstheme="minorHAnsi"/>
                <w:color w:val="000000"/>
                <w:sz w:val="20"/>
                <w:szCs w:val="20"/>
              </w:rPr>
              <w:t>4.</w:t>
            </w:r>
            <w:r w:rsidRPr="00C84A89">
              <w:rPr>
                <w:rFonts w:asciiTheme="minorHAnsi" w:hAnsiTheme="minorHAnsi" w:cstheme="minorHAnsi"/>
                <w:color w:val="000000"/>
                <w:sz w:val="20"/>
                <w:szCs w:val="20"/>
              </w:rPr>
              <w:t>155</w:t>
            </w:r>
          </w:p>
        </w:tc>
      </w:tr>
      <w:tr w:rsidR="0050509C" w:rsidRPr="00C84A89" w:rsidTr="0050509C">
        <w:trPr>
          <w:trHeight w:val="370"/>
          <w:jc w:val="center"/>
        </w:trPr>
        <w:tc>
          <w:tcPr>
            <w:tcW w:w="5040" w:type="dxa"/>
            <w:tcBorders>
              <w:top w:val="nil"/>
              <w:left w:val="single" w:sz="8" w:space="0" w:color="auto"/>
              <w:bottom w:val="nil"/>
              <w:right w:val="single" w:sz="4" w:space="0" w:color="auto"/>
            </w:tcBorders>
            <w:shd w:val="clear" w:color="000000" w:fill="DBE5F1"/>
            <w:vAlign w:val="center"/>
            <w:hideMark/>
          </w:tcPr>
          <w:p w:rsidR="0050509C" w:rsidRPr="00E955B9" w:rsidRDefault="0050509C">
            <w:pPr>
              <w:rPr>
                <w:rFonts w:asciiTheme="minorHAnsi" w:hAnsiTheme="minorHAnsi" w:cstheme="minorHAnsi"/>
                <w:color w:val="000000"/>
                <w:sz w:val="20"/>
                <w:szCs w:val="20"/>
                <w:lang w:val="en-US"/>
              </w:rPr>
            </w:pPr>
            <w:r w:rsidRPr="00E955B9">
              <w:rPr>
                <w:rFonts w:asciiTheme="minorHAnsi" w:hAnsiTheme="minorHAnsi" w:cstheme="minorHAnsi"/>
                <w:color w:val="000000"/>
                <w:sz w:val="20"/>
                <w:szCs w:val="20"/>
                <w:lang w:val="en-US"/>
              </w:rPr>
              <w:t xml:space="preserve">Upgrade </w:t>
            </w:r>
            <w:proofErr w:type="spellStart"/>
            <w:r w:rsidRPr="00E955B9">
              <w:rPr>
                <w:rFonts w:asciiTheme="minorHAnsi" w:hAnsiTheme="minorHAnsi" w:cstheme="minorHAnsi"/>
                <w:color w:val="000000"/>
                <w:sz w:val="20"/>
                <w:szCs w:val="20"/>
                <w:lang w:val="en-US"/>
              </w:rPr>
              <w:t>Qlik</w:t>
            </w:r>
            <w:proofErr w:type="spellEnd"/>
            <w:r w:rsidRPr="00E955B9">
              <w:rPr>
                <w:rFonts w:asciiTheme="minorHAnsi" w:hAnsiTheme="minorHAnsi" w:cstheme="minorHAnsi"/>
                <w:color w:val="000000"/>
                <w:sz w:val="20"/>
                <w:szCs w:val="20"/>
                <w:lang w:val="en-US"/>
              </w:rPr>
              <w:t xml:space="preserve"> Sense Test Site 5 to Test set to Prod capacity</w:t>
            </w:r>
          </w:p>
        </w:tc>
        <w:tc>
          <w:tcPr>
            <w:tcW w:w="1000" w:type="dxa"/>
            <w:tcBorders>
              <w:top w:val="nil"/>
              <w:left w:val="nil"/>
              <w:bottom w:val="nil"/>
              <w:right w:val="single" w:sz="4" w:space="0" w:color="auto"/>
            </w:tcBorders>
            <w:shd w:val="clear" w:color="000000" w:fill="DBE5F1"/>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1</w:t>
            </w:r>
          </w:p>
        </w:tc>
      </w:tr>
      <w:tr w:rsidR="0050509C" w:rsidRPr="00C84A89" w:rsidTr="0050509C">
        <w:trPr>
          <w:trHeight w:val="350"/>
          <w:jc w:val="center"/>
        </w:trPr>
        <w:tc>
          <w:tcPr>
            <w:tcW w:w="5040" w:type="dxa"/>
            <w:tcBorders>
              <w:top w:val="nil"/>
              <w:left w:val="single" w:sz="8" w:space="0" w:color="auto"/>
              <w:bottom w:val="nil"/>
              <w:right w:val="single" w:sz="4" w:space="0" w:color="auto"/>
            </w:tcBorders>
            <w:shd w:val="clear" w:color="000000" w:fill="DBE5F1"/>
            <w:vAlign w:val="center"/>
            <w:hideMark/>
          </w:tcPr>
          <w:p w:rsidR="0050509C" w:rsidRPr="00E955B9" w:rsidRDefault="0050509C">
            <w:pPr>
              <w:rPr>
                <w:rFonts w:asciiTheme="minorHAnsi" w:hAnsiTheme="minorHAnsi" w:cstheme="minorHAnsi"/>
                <w:color w:val="000000"/>
                <w:sz w:val="20"/>
                <w:szCs w:val="20"/>
                <w:lang w:val="en-US"/>
              </w:rPr>
            </w:pPr>
            <w:proofErr w:type="spellStart"/>
            <w:r w:rsidRPr="00E955B9">
              <w:rPr>
                <w:rFonts w:asciiTheme="minorHAnsi" w:hAnsiTheme="minorHAnsi" w:cstheme="minorHAnsi"/>
                <w:color w:val="000000"/>
                <w:sz w:val="20"/>
                <w:szCs w:val="20"/>
                <w:lang w:val="en-US"/>
              </w:rPr>
              <w:t>Qlik</w:t>
            </w:r>
            <w:proofErr w:type="spellEnd"/>
            <w:r w:rsidRPr="00E955B9">
              <w:rPr>
                <w:rFonts w:asciiTheme="minorHAnsi" w:hAnsiTheme="minorHAnsi" w:cstheme="minorHAnsi"/>
                <w:color w:val="000000"/>
                <w:sz w:val="20"/>
                <w:szCs w:val="20"/>
                <w:lang w:val="en-US"/>
              </w:rPr>
              <w:t xml:space="preserve"> Sense Enterprise Test Site</w:t>
            </w:r>
          </w:p>
        </w:tc>
        <w:tc>
          <w:tcPr>
            <w:tcW w:w="1000" w:type="dxa"/>
            <w:tcBorders>
              <w:top w:val="nil"/>
              <w:left w:val="nil"/>
              <w:bottom w:val="nil"/>
              <w:right w:val="single" w:sz="4" w:space="0" w:color="auto"/>
            </w:tcBorders>
            <w:shd w:val="clear" w:color="000000" w:fill="DBE5F1"/>
            <w:vAlign w:val="center"/>
            <w:hideMark/>
          </w:tcPr>
          <w:p w:rsidR="0050509C" w:rsidRPr="00C84A89" w:rsidRDefault="0050509C" w:rsidP="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1</w:t>
            </w:r>
            <w:r>
              <w:rPr>
                <w:rFonts w:asciiTheme="minorHAnsi" w:hAnsiTheme="minorHAnsi" w:cstheme="minorHAnsi"/>
                <w:color w:val="000000"/>
                <w:sz w:val="20"/>
                <w:szCs w:val="20"/>
              </w:rPr>
              <w:t>6</w:t>
            </w:r>
          </w:p>
        </w:tc>
      </w:tr>
      <w:tr w:rsidR="0050509C" w:rsidRPr="00C84A89" w:rsidTr="0050509C">
        <w:trPr>
          <w:trHeight w:val="290"/>
          <w:jc w:val="center"/>
        </w:trPr>
        <w:tc>
          <w:tcPr>
            <w:tcW w:w="5040" w:type="dxa"/>
            <w:tcBorders>
              <w:top w:val="nil"/>
              <w:left w:val="single" w:sz="8" w:space="0" w:color="auto"/>
              <w:bottom w:val="nil"/>
              <w:right w:val="single" w:sz="4" w:space="0" w:color="auto"/>
            </w:tcBorders>
            <w:shd w:val="clear" w:color="000000" w:fill="DBE5F1"/>
            <w:vAlign w:val="center"/>
            <w:hideMark/>
          </w:tcPr>
          <w:p w:rsidR="0050509C" w:rsidRPr="00E955B9" w:rsidRDefault="0050509C">
            <w:pPr>
              <w:rPr>
                <w:rFonts w:asciiTheme="minorHAnsi" w:hAnsiTheme="minorHAnsi" w:cstheme="minorHAnsi"/>
                <w:color w:val="000000"/>
                <w:sz w:val="20"/>
                <w:szCs w:val="20"/>
                <w:lang w:val="en-US"/>
              </w:rPr>
            </w:pPr>
            <w:proofErr w:type="spellStart"/>
            <w:r w:rsidRPr="00E955B9">
              <w:rPr>
                <w:rFonts w:asciiTheme="minorHAnsi" w:hAnsiTheme="minorHAnsi" w:cstheme="minorHAnsi"/>
                <w:color w:val="000000"/>
                <w:sz w:val="20"/>
                <w:szCs w:val="20"/>
                <w:lang w:val="en-US"/>
              </w:rPr>
              <w:t>Qlik</w:t>
            </w:r>
            <w:proofErr w:type="spellEnd"/>
            <w:r w:rsidRPr="00E955B9">
              <w:rPr>
                <w:rFonts w:asciiTheme="minorHAnsi" w:hAnsiTheme="minorHAnsi" w:cstheme="minorHAnsi"/>
                <w:color w:val="000000"/>
                <w:sz w:val="20"/>
                <w:szCs w:val="20"/>
                <w:lang w:val="en-US"/>
              </w:rPr>
              <w:t xml:space="preserve"> Sense Enterprise Core based Site (4 cores)</w:t>
            </w:r>
          </w:p>
        </w:tc>
        <w:tc>
          <w:tcPr>
            <w:tcW w:w="1000" w:type="dxa"/>
            <w:tcBorders>
              <w:top w:val="nil"/>
              <w:left w:val="nil"/>
              <w:bottom w:val="nil"/>
              <w:right w:val="single" w:sz="4" w:space="0" w:color="auto"/>
            </w:tcBorders>
            <w:shd w:val="clear" w:color="000000" w:fill="DBE5F1"/>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1</w:t>
            </w:r>
          </w:p>
        </w:tc>
      </w:tr>
      <w:tr w:rsidR="0050509C" w:rsidRPr="00C84A89" w:rsidTr="0050509C">
        <w:trPr>
          <w:trHeight w:val="290"/>
          <w:jc w:val="center"/>
        </w:trPr>
        <w:tc>
          <w:tcPr>
            <w:tcW w:w="5040" w:type="dxa"/>
            <w:tcBorders>
              <w:top w:val="nil"/>
              <w:left w:val="single" w:sz="8" w:space="0" w:color="auto"/>
              <w:bottom w:val="nil"/>
              <w:right w:val="single" w:sz="4" w:space="0" w:color="auto"/>
            </w:tcBorders>
            <w:shd w:val="clear" w:color="000000" w:fill="DBE5F1"/>
            <w:vAlign w:val="center"/>
            <w:hideMark/>
          </w:tcPr>
          <w:p w:rsidR="0050509C" w:rsidRPr="00E955B9" w:rsidRDefault="0050509C" w:rsidP="00BC2A31">
            <w:pPr>
              <w:rPr>
                <w:rFonts w:asciiTheme="minorHAnsi" w:hAnsiTheme="minorHAnsi" w:cstheme="minorHAnsi"/>
                <w:color w:val="000000"/>
                <w:sz w:val="20"/>
                <w:szCs w:val="20"/>
                <w:lang w:val="en-US"/>
              </w:rPr>
            </w:pPr>
            <w:r w:rsidRPr="00E955B9">
              <w:rPr>
                <w:rFonts w:asciiTheme="minorHAnsi" w:hAnsiTheme="minorHAnsi" w:cstheme="minorHAnsi"/>
                <w:color w:val="000000"/>
                <w:sz w:val="20"/>
                <w:szCs w:val="20"/>
                <w:lang w:val="en-US"/>
              </w:rPr>
              <w:t>Additional No of Cores for QSE core based Site</w:t>
            </w:r>
          </w:p>
        </w:tc>
        <w:tc>
          <w:tcPr>
            <w:tcW w:w="1000" w:type="dxa"/>
            <w:tcBorders>
              <w:top w:val="nil"/>
              <w:left w:val="nil"/>
              <w:bottom w:val="nil"/>
              <w:right w:val="single" w:sz="4" w:space="0" w:color="auto"/>
            </w:tcBorders>
            <w:shd w:val="clear" w:color="000000" w:fill="DBE5F1"/>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6</w:t>
            </w:r>
          </w:p>
        </w:tc>
      </w:tr>
      <w:tr w:rsidR="0050509C" w:rsidRPr="00C84A89" w:rsidTr="0050509C">
        <w:trPr>
          <w:trHeight w:val="290"/>
          <w:jc w:val="center"/>
        </w:trPr>
        <w:tc>
          <w:tcPr>
            <w:tcW w:w="5040" w:type="dxa"/>
            <w:tcBorders>
              <w:top w:val="nil"/>
              <w:left w:val="single" w:sz="8" w:space="0" w:color="auto"/>
              <w:bottom w:val="single" w:sz="4" w:space="0" w:color="auto"/>
              <w:right w:val="single" w:sz="4" w:space="0" w:color="auto"/>
            </w:tcBorders>
            <w:shd w:val="clear" w:color="000000" w:fill="DBE5F1"/>
            <w:vAlign w:val="center"/>
            <w:hideMark/>
          </w:tcPr>
          <w:p w:rsidR="0050509C" w:rsidRPr="00E955B9" w:rsidRDefault="0050509C">
            <w:pPr>
              <w:rPr>
                <w:rFonts w:asciiTheme="minorHAnsi" w:hAnsiTheme="minorHAnsi" w:cstheme="minorHAnsi"/>
                <w:color w:val="000000"/>
                <w:sz w:val="20"/>
                <w:szCs w:val="20"/>
                <w:lang w:val="en-US"/>
              </w:rPr>
            </w:pPr>
            <w:proofErr w:type="spellStart"/>
            <w:r w:rsidRPr="00E955B9">
              <w:rPr>
                <w:rFonts w:asciiTheme="minorHAnsi" w:hAnsiTheme="minorHAnsi" w:cstheme="minorHAnsi"/>
                <w:color w:val="000000"/>
                <w:sz w:val="20"/>
                <w:szCs w:val="20"/>
                <w:lang w:val="en-US"/>
              </w:rPr>
              <w:t>Qlik</w:t>
            </w:r>
            <w:proofErr w:type="spellEnd"/>
            <w:r w:rsidRPr="00E955B9">
              <w:rPr>
                <w:rFonts w:asciiTheme="minorHAnsi" w:hAnsiTheme="minorHAnsi" w:cstheme="minorHAnsi"/>
                <w:color w:val="000000"/>
                <w:sz w:val="20"/>
                <w:szCs w:val="20"/>
                <w:lang w:val="en-US"/>
              </w:rPr>
              <w:t xml:space="preserve"> Sense Enterprise Core based Test Site (4 core)</w:t>
            </w:r>
          </w:p>
        </w:tc>
        <w:tc>
          <w:tcPr>
            <w:tcW w:w="1000" w:type="dxa"/>
            <w:tcBorders>
              <w:top w:val="nil"/>
              <w:left w:val="nil"/>
              <w:bottom w:val="single" w:sz="4" w:space="0" w:color="auto"/>
              <w:right w:val="single" w:sz="4" w:space="0" w:color="auto"/>
            </w:tcBorders>
            <w:shd w:val="clear" w:color="000000" w:fill="DBE5F1"/>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2</w:t>
            </w:r>
          </w:p>
        </w:tc>
      </w:tr>
      <w:tr w:rsidR="0050509C" w:rsidRPr="00C84A89" w:rsidTr="0050509C">
        <w:trPr>
          <w:trHeight w:val="290"/>
          <w:jc w:val="center"/>
        </w:trPr>
        <w:tc>
          <w:tcPr>
            <w:tcW w:w="5040" w:type="dxa"/>
            <w:tcBorders>
              <w:top w:val="nil"/>
              <w:left w:val="single" w:sz="8" w:space="0" w:color="auto"/>
              <w:bottom w:val="nil"/>
              <w:right w:val="single" w:sz="4" w:space="0" w:color="auto"/>
            </w:tcBorders>
            <w:shd w:val="clear" w:color="000000" w:fill="B8CCE4"/>
            <w:vAlign w:val="center"/>
            <w:hideMark/>
          </w:tcPr>
          <w:p w:rsidR="0050509C" w:rsidRPr="00C84A89" w:rsidRDefault="0050509C">
            <w:pPr>
              <w:rPr>
                <w:rFonts w:asciiTheme="minorHAnsi" w:hAnsiTheme="minorHAnsi" w:cstheme="minorHAnsi"/>
                <w:b/>
                <w:bCs/>
                <w:color w:val="000000"/>
                <w:sz w:val="20"/>
                <w:szCs w:val="20"/>
              </w:rPr>
            </w:pPr>
            <w:r w:rsidRPr="00C84A89">
              <w:rPr>
                <w:rFonts w:asciiTheme="minorHAnsi" w:hAnsiTheme="minorHAnsi" w:cstheme="minorHAnsi"/>
                <w:b/>
                <w:bCs/>
                <w:color w:val="000000"/>
                <w:sz w:val="20"/>
                <w:szCs w:val="20"/>
              </w:rPr>
              <w:t xml:space="preserve">Moduli </w:t>
            </w:r>
            <w:proofErr w:type="spellStart"/>
            <w:r w:rsidRPr="00C84A89">
              <w:rPr>
                <w:rFonts w:asciiTheme="minorHAnsi" w:hAnsiTheme="minorHAnsi" w:cstheme="minorHAnsi"/>
                <w:b/>
                <w:bCs/>
                <w:color w:val="000000"/>
                <w:sz w:val="20"/>
                <w:szCs w:val="20"/>
              </w:rPr>
              <w:t>Sense</w:t>
            </w:r>
            <w:proofErr w:type="spellEnd"/>
            <w:r w:rsidRPr="00C84A89">
              <w:rPr>
                <w:rFonts w:asciiTheme="minorHAnsi" w:hAnsiTheme="minorHAnsi" w:cstheme="minorHAnsi"/>
                <w:b/>
                <w:bCs/>
                <w:color w:val="000000"/>
                <w:sz w:val="20"/>
                <w:szCs w:val="20"/>
              </w:rPr>
              <w:t xml:space="preserve"> per Internet</w:t>
            </w:r>
          </w:p>
        </w:tc>
        <w:tc>
          <w:tcPr>
            <w:tcW w:w="1000" w:type="dxa"/>
            <w:tcBorders>
              <w:top w:val="nil"/>
              <w:left w:val="nil"/>
              <w:bottom w:val="nil"/>
              <w:right w:val="single" w:sz="4" w:space="0" w:color="auto"/>
            </w:tcBorders>
            <w:shd w:val="clear" w:color="000000" w:fill="B8CCE4"/>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 </w:t>
            </w:r>
          </w:p>
        </w:tc>
      </w:tr>
      <w:tr w:rsidR="0050509C" w:rsidRPr="00C84A89" w:rsidTr="0050509C">
        <w:trPr>
          <w:trHeight w:val="290"/>
          <w:jc w:val="center"/>
        </w:trPr>
        <w:tc>
          <w:tcPr>
            <w:tcW w:w="5040" w:type="dxa"/>
            <w:tcBorders>
              <w:top w:val="nil"/>
              <w:left w:val="single" w:sz="8" w:space="0" w:color="auto"/>
              <w:bottom w:val="nil"/>
              <w:right w:val="single" w:sz="4" w:space="0" w:color="auto"/>
            </w:tcBorders>
            <w:shd w:val="clear" w:color="000000" w:fill="B8CCE4"/>
            <w:vAlign w:val="center"/>
            <w:hideMark/>
          </w:tcPr>
          <w:p w:rsidR="0050509C" w:rsidRPr="00E955B9" w:rsidRDefault="0050509C" w:rsidP="00BC2A31">
            <w:pPr>
              <w:rPr>
                <w:rFonts w:asciiTheme="minorHAnsi" w:hAnsiTheme="minorHAnsi" w:cstheme="minorHAnsi"/>
                <w:color w:val="000000"/>
                <w:sz w:val="20"/>
                <w:szCs w:val="20"/>
                <w:lang w:val="en-US"/>
              </w:rPr>
            </w:pPr>
            <w:proofErr w:type="spellStart"/>
            <w:r w:rsidRPr="00E955B9">
              <w:rPr>
                <w:rFonts w:asciiTheme="minorHAnsi" w:hAnsiTheme="minorHAnsi" w:cstheme="minorHAnsi"/>
                <w:bCs/>
                <w:color w:val="000000"/>
                <w:sz w:val="20"/>
                <w:szCs w:val="20"/>
                <w:lang w:val="en-US"/>
              </w:rPr>
              <w:t>Qlik</w:t>
            </w:r>
            <w:proofErr w:type="spellEnd"/>
            <w:r w:rsidRPr="00E955B9">
              <w:rPr>
                <w:rFonts w:asciiTheme="minorHAnsi" w:hAnsiTheme="minorHAnsi" w:cstheme="minorHAnsi"/>
                <w:bCs/>
                <w:color w:val="000000"/>
                <w:sz w:val="20"/>
                <w:szCs w:val="20"/>
                <w:lang w:val="en-US"/>
              </w:rPr>
              <w:t xml:space="preserve"> Analytics platfo</w:t>
            </w:r>
            <w:r w:rsidR="00BC2A31">
              <w:rPr>
                <w:rFonts w:asciiTheme="minorHAnsi" w:hAnsiTheme="minorHAnsi" w:cstheme="minorHAnsi"/>
                <w:bCs/>
                <w:color w:val="000000"/>
                <w:sz w:val="20"/>
                <w:szCs w:val="20"/>
                <w:lang w:val="en-US"/>
              </w:rPr>
              <w:t>r</w:t>
            </w:r>
            <w:r w:rsidRPr="00E955B9">
              <w:rPr>
                <w:rFonts w:asciiTheme="minorHAnsi" w:hAnsiTheme="minorHAnsi" w:cstheme="minorHAnsi"/>
                <w:bCs/>
                <w:color w:val="000000"/>
                <w:sz w:val="20"/>
                <w:szCs w:val="20"/>
                <w:lang w:val="en-US"/>
              </w:rPr>
              <w:t>m external edition (4 cores)</w:t>
            </w:r>
          </w:p>
        </w:tc>
        <w:tc>
          <w:tcPr>
            <w:tcW w:w="1000" w:type="dxa"/>
            <w:tcBorders>
              <w:top w:val="nil"/>
              <w:left w:val="nil"/>
              <w:bottom w:val="nil"/>
              <w:right w:val="single" w:sz="4" w:space="0" w:color="auto"/>
            </w:tcBorders>
            <w:shd w:val="clear" w:color="000000" w:fill="B8CCE4"/>
            <w:vAlign w:val="center"/>
            <w:hideMark/>
          </w:tcPr>
          <w:p w:rsidR="0050509C" w:rsidRPr="00C84A89" w:rsidRDefault="0050509C">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r>
      <w:tr w:rsidR="0050509C" w:rsidRPr="00C84A89" w:rsidTr="0050509C">
        <w:trPr>
          <w:trHeight w:val="290"/>
          <w:jc w:val="center"/>
        </w:trPr>
        <w:tc>
          <w:tcPr>
            <w:tcW w:w="5040" w:type="dxa"/>
            <w:tcBorders>
              <w:top w:val="nil"/>
              <w:left w:val="single" w:sz="8" w:space="0" w:color="auto"/>
              <w:bottom w:val="nil"/>
              <w:right w:val="single" w:sz="4" w:space="0" w:color="auto"/>
            </w:tcBorders>
            <w:shd w:val="clear" w:color="000000" w:fill="B8CCE4"/>
            <w:vAlign w:val="center"/>
            <w:hideMark/>
          </w:tcPr>
          <w:p w:rsidR="0050509C" w:rsidRPr="0050509C" w:rsidRDefault="0050509C" w:rsidP="00BC2A31">
            <w:pPr>
              <w:rPr>
                <w:rFonts w:asciiTheme="minorHAnsi" w:hAnsiTheme="minorHAnsi" w:cstheme="minorHAnsi"/>
                <w:color w:val="000000"/>
                <w:sz w:val="20"/>
                <w:szCs w:val="20"/>
                <w:lang w:val="en-US"/>
              </w:rPr>
            </w:pPr>
            <w:proofErr w:type="spellStart"/>
            <w:r w:rsidRPr="00E955B9">
              <w:rPr>
                <w:rFonts w:asciiTheme="minorHAnsi" w:hAnsiTheme="minorHAnsi" w:cstheme="minorHAnsi"/>
                <w:color w:val="000000"/>
                <w:sz w:val="20"/>
                <w:szCs w:val="20"/>
                <w:lang w:val="en-US"/>
              </w:rPr>
              <w:t>Qlik</w:t>
            </w:r>
            <w:proofErr w:type="spellEnd"/>
            <w:r w:rsidRPr="00E955B9">
              <w:rPr>
                <w:rFonts w:asciiTheme="minorHAnsi" w:hAnsiTheme="minorHAnsi" w:cstheme="minorHAnsi"/>
                <w:color w:val="000000"/>
                <w:sz w:val="20"/>
                <w:szCs w:val="20"/>
                <w:lang w:val="en-US"/>
              </w:rPr>
              <w:t xml:space="preserve"> Analytics platfo</w:t>
            </w:r>
            <w:r w:rsidR="00BC2A31">
              <w:rPr>
                <w:rFonts w:asciiTheme="minorHAnsi" w:hAnsiTheme="minorHAnsi" w:cstheme="minorHAnsi"/>
                <w:color w:val="000000"/>
                <w:sz w:val="20"/>
                <w:szCs w:val="20"/>
                <w:lang w:val="en-US"/>
              </w:rPr>
              <w:t>r</w:t>
            </w:r>
            <w:r w:rsidRPr="00E955B9">
              <w:rPr>
                <w:rFonts w:asciiTheme="minorHAnsi" w:hAnsiTheme="minorHAnsi" w:cstheme="minorHAnsi"/>
                <w:color w:val="000000"/>
                <w:sz w:val="20"/>
                <w:szCs w:val="20"/>
                <w:lang w:val="en-US"/>
              </w:rPr>
              <w:t xml:space="preserve">m External edition (ad. </w:t>
            </w:r>
            <w:r w:rsidRPr="0050509C">
              <w:rPr>
                <w:rFonts w:asciiTheme="minorHAnsi" w:hAnsiTheme="minorHAnsi" w:cstheme="minorHAnsi"/>
                <w:color w:val="000000"/>
                <w:sz w:val="20"/>
                <w:szCs w:val="20"/>
                <w:lang w:val="en-US"/>
              </w:rPr>
              <w:t>Core)</w:t>
            </w:r>
          </w:p>
        </w:tc>
        <w:tc>
          <w:tcPr>
            <w:tcW w:w="1000" w:type="dxa"/>
            <w:tcBorders>
              <w:top w:val="nil"/>
              <w:left w:val="nil"/>
              <w:bottom w:val="nil"/>
              <w:right w:val="single" w:sz="4" w:space="0" w:color="auto"/>
            </w:tcBorders>
            <w:shd w:val="clear" w:color="000000" w:fill="B8CCE4"/>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20</w:t>
            </w:r>
          </w:p>
        </w:tc>
      </w:tr>
      <w:tr w:rsidR="0050509C" w:rsidRPr="00C84A89" w:rsidTr="0050509C">
        <w:trPr>
          <w:trHeight w:val="290"/>
          <w:jc w:val="center"/>
        </w:trPr>
        <w:tc>
          <w:tcPr>
            <w:tcW w:w="5040" w:type="dxa"/>
            <w:tcBorders>
              <w:top w:val="nil"/>
              <w:left w:val="single" w:sz="8" w:space="0" w:color="auto"/>
              <w:bottom w:val="single" w:sz="4" w:space="0" w:color="auto"/>
              <w:right w:val="single" w:sz="4" w:space="0" w:color="auto"/>
            </w:tcBorders>
            <w:shd w:val="clear" w:color="000000" w:fill="B8CCE4"/>
            <w:vAlign w:val="center"/>
            <w:hideMark/>
          </w:tcPr>
          <w:p w:rsidR="0050509C" w:rsidRPr="00E955B9" w:rsidRDefault="0050509C" w:rsidP="00BC2A31">
            <w:pPr>
              <w:rPr>
                <w:rFonts w:asciiTheme="minorHAnsi" w:hAnsiTheme="minorHAnsi" w:cstheme="minorHAnsi"/>
                <w:color w:val="000000"/>
                <w:sz w:val="20"/>
                <w:szCs w:val="20"/>
                <w:lang w:val="en-US"/>
              </w:rPr>
            </w:pPr>
            <w:proofErr w:type="spellStart"/>
            <w:r w:rsidRPr="00E955B9">
              <w:rPr>
                <w:rFonts w:asciiTheme="minorHAnsi" w:hAnsiTheme="minorHAnsi" w:cstheme="minorHAnsi"/>
                <w:color w:val="000000"/>
                <w:sz w:val="20"/>
                <w:szCs w:val="20"/>
                <w:lang w:val="en-US"/>
              </w:rPr>
              <w:t>Qlik</w:t>
            </w:r>
            <w:proofErr w:type="spellEnd"/>
            <w:r w:rsidRPr="00E955B9">
              <w:rPr>
                <w:rFonts w:asciiTheme="minorHAnsi" w:hAnsiTheme="minorHAnsi" w:cstheme="minorHAnsi"/>
                <w:color w:val="000000"/>
                <w:sz w:val="20"/>
                <w:szCs w:val="20"/>
                <w:lang w:val="en-US"/>
              </w:rPr>
              <w:t xml:space="preserve"> Analytics Test platfo</w:t>
            </w:r>
            <w:r w:rsidR="00BC2A31">
              <w:rPr>
                <w:rFonts w:asciiTheme="minorHAnsi" w:hAnsiTheme="minorHAnsi" w:cstheme="minorHAnsi"/>
                <w:color w:val="000000"/>
                <w:sz w:val="20"/>
                <w:szCs w:val="20"/>
                <w:lang w:val="en-US"/>
              </w:rPr>
              <w:t>r</w:t>
            </w:r>
            <w:r w:rsidRPr="00E955B9">
              <w:rPr>
                <w:rFonts w:asciiTheme="minorHAnsi" w:hAnsiTheme="minorHAnsi" w:cstheme="minorHAnsi"/>
                <w:color w:val="000000"/>
                <w:sz w:val="20"/>
                <w:szCs w:val="20"/>
                <w:lang w:val="en-US"/>
              </w:rPr>
              <w:t>m External edition (4 cores)</w:t>
            </w:r>
          </w:p>
        </w:tc>
        <w:tc>
          <w:tcPr>
            <w:tcW w:w="1000" w:type="dxa"/>
            <w:tcBorders>
              <w:top w:val="nil"/>
              <w:left w:val="nil"/>
              <w:bottom w:val="single" w:sz="4" w:space="0" w:color="auto"/>
              <w:right w:val="single" w:sz="4" w:space="0" w:color="auto"/>
            </w:tcBorders>
            <w:shd w:val="clear" w:color="000000" w:fill="B8CCE4"/>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1</w:t>
            </w:r>
            <w:r>
              <w:rPr>
                <w:rFonts w:asciiTheme="minorHAnsi" w:hAnsiTheme="minorHAnsi" w:cstheme="minorHAnsi"/>
                <w:color w:val="000000"/>
                <w:sz w:val="20"/>
                <w:szCs w:val="20"/>
              </w:rPr>
              <w:t>2</w:t>
            </w:r>
          </w:p>
        </w:tc>
      </w:tr>
      <w:tr w:rsidR="0050509C" w:rsidRPr="00C84A89" w:rsidTr="0050509C">
        <w:trPr>
          <w:trHeight w:val="290"/>
          <w:jc w:val="center"/>
        </w:trPr>
        <w:tc>
          <w:tcPr>
            <w:tcW w:w="5040" w:type="dxa"/>
            <w:tcBorders>
              <w:top w:val="nil"/>
              <w:left w:val="single" w:sz="8" w:space="0" w:color="auto"/>
              <w:bottom w:val="nil"/>
              <w:right w:val="single" w:sz="4" w:space="0" w:color="auto"/>
            </w:tcBorders>
            <w:shd w:val="clear" w:color="000000" w:fill="DBE5F1"/>
            <w:vAlign w:val="center"/>
            <w:hideMark/>
          </w:tcPr>
          <w:p w:rsidR="0050509C" w:rsidRPr="00C84A89" w:rsidRDefault="0050509C">
            <w:pPr>
              <w:rPr>
                <w:rFonts w:asciiTheme="minorHAnsi" w:hAnsiTheme="minorHAnsi" w:cstheme="minorHAnsi"/>
                <w:b/>
                <w:bCs/>
                <w:color w:val="000000"/>
                <w:sz w:val="20"/>
                <w:szCs w:val="20"/>
              </w:rPr>
            </w:pPr>
            <w:r w:rsidRPr="00C84A89">
              <w:rPr>
                <w:rFonts w:asciiTheme="minorHAnsi" w:hAnsiTheme="minorHAnsi" w:cstheme="minorHAnsi"/>
                <w:b/>
                <w:bCs/>
                <w:color w:val="000000"/>
                <w:sz w:val="20"/>
                <w:szCs w:val="20"/>
              </w:rPr>
              <w:t xml:space="preserve">Modulo Sviluppo </w:t>
            </w:r>
            <w:proofErr w:type="spellStart"/>
            <w:r w:rsidRPr="00C84A89">
              <w:rPr>
                <w:rFonts w:asciiTheme="minorHAnsi" w:hAnsiTheme="minorHAnsi" w:cstheme="minorHAnsi"/>
                <w:b/>
                <w:bCs/>
                <w:color w:val="000000"/>
                <w:sz w:val="20"/>
                <w:szCs w:val="20"/>
              </w:rPr>
              <w:t>QlikView</w:t>
            </w:r>
            <w:proofErr w:type="spellEnd"/>
          </w:p>
        </w:tc>
        <w:tc>
          <w:tcPr>
            <w:tcW w:w="1000" w:type="dxa"/>
            <w:tcBorders>
              <w:top w:val="nil"/>
              <w:left w:val="nil"/>
              <w:bottom w:val="nil"/>
              <w:right w:val="single" w:sz="4" w:space="0" w:color="auto"/>
            </w:tcBorders>
            <w:shd w:val="clear" w:color="000000" w:fill="DBE5F1"/>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 </w:t>
            </w:r>
          </w:p>
        </w:tc>
      </w:tr>
      <w:tr w:rsidR="0050509C" w:rsidRPr="00C84A89" w:rsidTr="0050509C">
        <w:trPr>
          <w:trHeight w:val="300"/>
          <w:jc w:val="center"/>
        </w:trPr>
        <w:tc>
          <w:tcPr>
            <w:tcW w:w="5040" w:type="dxa"/>
            <w:tcBorders>
              <w:top w:val="nil"/>
              <w:left w:val="single" w:sz="8" w:space="0" w:color="auto"/>
              <w:bottom w:val="single" w:sz="8" w:space="0" w:color="auto"/>
              <w:right w:val="single" w:sz="4" w:space="0" w:color="auto"/>
            </w:tcBorders>
            <w:shd w:val="clear" w:color="000000" w:fill="DBE5F1"/>
            <w:vAlign w:val="center"/>
            <w:hideMark/>
          </w:tcPr>
          <w:p w:rsidR="0050509C" w:rsidRPr="00C84A89" w:rsidRDefault="0050509C">
            <w:pPr>
              <w:rPr>
                <w:rFonts w:asciiTheme="minorHAnsi" w:hAnsiTheme="minorHAnsi" w:cstheme="minorHAnsi"/>
                <w:color w:val="000000"/>
                <w:sz w:val="20"/>
                <w:szCs w:val="20"/>
              </w:rPr>
            </w:pPr>
            <w:proofErr w:type="spellStart"/>
            <w:r w:rsidRPr="00C84A89">
              <w:rPr>
                <w:rFonts w:asciiTheme="minorHAnsi" w:hAnsiTheme="minorHAnsi" w:cstheme="minorHAnsi"/>
                <w:bCs/>
                <w:color w:val="000000"/>
                <w:sz w:val="20"/>
                <w:szCs w:val="20"/>
              </w:rPr>
              <w:t>QlikView</w:t>
            </w:r>
            <w:proofErr w:type="spellEnd"/>
            <w:r w:rsidRPr="00C84A89">
              <w:rPr>
                <w:rFonts w:asciiTheme="minorHAnsi" w:hAnsiTheme="minorHAnsi" w:cstheme="minorHAnsi"/>
                <w:bCs/>
                <w:color w:val="000000"/>
                <w:sz w:val="20"/>
                <w:szCs w:val="20"/>
              </w:rPr>
              <w:t xml:space="preserve"> Local Client</w:t>
            </w:r>
          </w:p>
        </w:tc>
        <w:tc>
          <w:tcPr>
            <w:tcW w:w="1000" w:type="dxa"/>
            <w:tcBorders>
              <w:top w:val="nil"/>
              <w:left w:val="nil"/>
              <w:bottom w:val="single" w:sz="8" w:space="0" w:color="auto"/>
              <w:right w:val="single" w:sz="4" w:space="0" w:color="auto"/>
            </w:tcBorders>
            <w:shd w:val="clear" w:color="000000" w:fill="DBE5F1"/>
            <w:vAlign w:val="center"/>
            <w:hideMark/>
          </w:tcPr>
          <w:p w:rsidR="0050509C" w:rsidRPr="00C84A89" w:rsidRDefault="0050509C">
            <w:pPr>
              <w:jc w:val="center"/>
              <w:rPr>
                <w:rFonts w:asciiTheme="minorHAnsi" w:hAnsiTheme="minorHAnsi" w:cstheme="minorHAnsi"/>
                <w:color w:val="000000"/>
                <w:sz w:val="20"/>
                <w:szCs w:val="20"/>
              </w:rPr>
            </w:pPr>
            <w:r w:rsidRPr="00C84A89">
              <w:rPr>
                <w:rFonts w:asciiTheme="minorHAnsi" w:hAnsiTheme="minorHAnsi" w:cstheme="minorHAnsi"/>
                <w:color w:val="000000"/>
                <w:sz w:val="20"/>
                <w:szCs w:val="20"/>
              </w:rPr>
              <w:t>40</w:t>
            </w:r>
          </w:p>
        </w:tc>
      </w:tr>
    </w:tbl>
    <w:p w:rsidR="00BF3CAC" w:rsidRDefault="00BF3CAC" w:rsidP="00D26FE6"/>
    <w:p w:rsidR="00724764" w:rsidRPr="00CE2130" w:rsidRDefault="00724764" w:rsidP="0067059B">
      <w:pPr>
        <w:pStyle w:val="Titolo2"/>
      </w:pPr>
      <w:r>
        <w:t>Servizi di Supporto Specialistico</w:t>
      </w:r>
    </w:p>
    <w:p w:rsidR="00724764" w:rsidRPr="0067059B" w:rsidRDefault="00724764" w:rsidP="0067059B">
      <w:pPr>
        <w:spacing w:line="360" w:lineRule="auto"/>
        <w:jc w:val="both"/>
        <w:rPr>
          <w:rFonts w:ascii="Calibri" w:hAnsi="Calibri" w:cs="Arial"/>
          <w:sz w:val="20"/>
          <w:szCs w:val="20"/>
        </w:rPr>
      </w:pPr>
      <w:r w:rsidRPr="0067059B">
        <w:rPr>
          <w:rFonts w:ascii="Calibri" w:hAnsi="Calibri" w:cs="Arial"/>
          <w:sz w:val="20"/>
          <w:szCs w:val="20"/>
        </w:rPr>
        <w:t>Per tutta la durata del Contratto, il Committente potrà richiedere l’erogazione a consumo di giornate di Supporto Specialistico da parte di personale dell’Impresa, che potrà essere utilizzato per lo svolgimento di diverse attività quali, a titolo esemplificativo ma non esaustivo:</w:t>
      </w:r>
    </w:p>
    <w:p w:rsidR="00724764" w:rsidRPr="0067059B" w:rsidRDefault="00724764" w:rsidP="0067059B">
      <w:pPr>
        <w:spacing w:line="360" w:lineRule="auto"/>
        <w:jc w:val="both"/>
        <w:rPr>
          <w:rFonts w:ascii="Calibri" w:hAnsi="Calibri" w:cs="Arial"/>
          <w:sz w:val="20"/>
          <w:szCs w:val="20"/>
        </w:rPr>
      </w:pPr>
      <w:r w:rsidRPr="0067059B">
        <w:rPr>
          <w:rFonts w:ascii="Calibri" w:hAnsi="Calibri" w:cs="Arial"/>
          <w:sz w:val="20"/>
          <w:szCs w:val="20"/>
        </w:rPr>
        <w:t>•</w:t>
      </w:r>
      <w:r w:rsidRPr="0067059B">
        <w:rPr>
          <w:rFonts w:ascii="Calibri" w:hAnsi="Calibri" w:cs="Arial"/>
          <w:sz w:val="20"/>
          <w:szCs w:val="20"/>
        </w:rPr>
        <w:tab/>
      </w:r>
      <w:proofErr w:type="spellStart"/>
      <w:r w:rsidR="00E955B9">
        <w:rPr>
          <w:rFonts w:ascii="Calibri" w:hAnsi="Calibri" w:cs="Arial"/>
          <w:sz w:val="20"/>
          <w:szCs w:val="20"/>
        </w:rPr>
        <w:t>PoC</w:t>
      </w:r>
      <w:proofErr w:type="spellEnd"/>
      <w:r w:rsidRPr="0067059B">
        <w:rPr>
          <w:rFonts w:ascii="Calibri" w:hAnsi="Calibri" w:cs="Arial"/>
          <w:sz w:val="20"/>
          <w:szCs w:val="20"/>
        </w:rPr>
        <w:t xml:space="preserve"> </w:t>
      </w:r>
      <w:r w:rsidR="00E955B9">
        <w:rPr>
          <w:rFonts w:ascii="Calibri" w:hAnsi="Calibri" w:cs="Arial"/>
          <w:sz w:val="20"/>
          <w:szCs w:val="20"/>
        </w:rPr>
        <w:t>(</w:t>
      </w:r>
      <w:proofErr w:type="spellStart"/>
      <w:r w:rsidR="00E955B9">
        <w:rPr>
          <w:rFonts w:ascii="Calibri" w:hAnsi="Calibri" w:cs="Arial"/>
          <w:sz w:val="20"/>
          <w:szCs w:val="20"/>
        </w:rPr>
        <w:t>Proof</w:t>
      </w:r>
      <w:proofErr w:type="spellEnd"/>
      <w:r w:rsidR="00E955B9">
        <w:rPr>
          <w:rFonts w:ascii="Calibri" w:hAnsi="Calibri" w:cs="Arial"/>
          <w:sz w:val="20"/>
          <w:szCs w:val="20"/>
        </w:rPr>
        <w:t xml:space="preserve"> of </w:t>
      </w:r>
      <w:proofErr w:type="spellStart"/>
      <w:r w:rsidR="00E955B9">
        <w:rPr>
          <w:rFonts w:ascii="Calibri" w:hAnsi="Calibri" w:cs="Arial"/>
          <w:sz w:val="20"/>
          <w:szCs w:val="20"/>
        </w:rPr>
        <w:t>Concept</w:t>
      </w:r>
      <w:proofErr w:type="spellEnd"/>
      <w:r w:rsidR="00E955B9">
        <w:rPr>
          <w:rFonts w:ascii="Calibri" w:hAnsi="Calibri" w:cs="Arial"/>
          <w:sz w:val="20"/>
          <w:szCs w:val="20"/>
        </w:rPr>
        <w:t xml:space="preserve">) </w:t>
      </w:r>
      <w:r w:rsidRPr="0067059B">
        <w:rPr>
          <w:rFonts w:ascii="Calibri" w:hAnsi="Calibri" w:cs="Arial"/>
          <w:sz w:val="20"/>
          <w:szCs w:val="20"/>
        </w:rPr>
        <w:t>di valutazione</w:t>
      </w:r>
      <w:r w:rsidR="00773747">
        <w:rPr>
          <w:rFonts w:ascii="Calibri" w:hAnsi="Calibri" w:cs="Arial"/>
          <w:sz w:val="20"/>
          <w:szCs w:val="20"/>
        </w:rPr>
        <w:t>;</w:t>
      </w:r>
      <w:r w:rsidRPr="0067059B">
        <w:rPr>
          <w:rFonts w:ascii="Calibri" w:hAnsi="Calibri" w:cs="Arial"/>
          <w:sz w:val="20"/>
          <w:szCs w:val="20"/>
        </w:rPr>
        <w:t xml:space="preserve"> </w:t>
      </w:r>
    </w:p>
    <w:p w:rsidR="00724764" w:rsidRPr="0067059B" w:rsidRDefault="00724764" w:rsidP="0067059B">
      <w:pPr>
        <w:spacing w:line="360" w:lineRule="auto"/>
        <w:jc w:val="both"/>
        <w:rPr>
          <w:rFonts w:ascii="Calibri" w:hAnsi="Calibri" w:cs="Arial"/>
          <w:sz w:val="20"/>
          <w:szCs w:val="20"/>
        </w:rPr>
      </w:pPr>
      <w:r w:rsidRPr="0067059B">
        <w:rPr>
          <w:rFonts w:ascii="Calibri" w:hAnsi="Calibri" w:cs="Arial"/>
          <w:sz w:val="20"/>
          <w:szCs w:val="20"/>
        </w:rPr>
        <w:t>•</w:t>
      </w:r>
      <w:r w:rsidRPr="0067059B">
        <w:rPr>
          <w:rFonts w:ascii="Calibri" w:hAnsi="Calibri" w:cs="Arial"/>
          <w:sz w:val="20"/>
          <w:szCs w:val="20"/>
        </w:rPr>
        <w:tab/>
        <w:t>installazione/personalizzazione nuovi ambienti</w:t>
      </w:r>
      <w:r w:rsidR="00773747">
        <w:rPr>
          <w:rFonts w:ascii="Calibri" w:hAnsi="Calibri" w:cs="Arial"/>
          <w:sz w:val="20"/>
          <w:szCs w:val="20"/>
        </w:rPr>
        <w:t>;</w:t>
      </w:r>
    </w:p>
    <w:p w:rsidR="00724764" w:rsidRDefault="00724764" w:rsidP="0067059B">
      <w:pPr>
        <w:spacing w:line="360" w:lineRule="auto"/>
        <w:jc w:val="both"/>
        <w:rPr>
          <w:rFonts w:ascii="Calibri" w:hAnsi="Calibri" w:cs="Arial"/>
          <w:sz w:val="20"/>
          <w:szCs w:val="20"/>
        </w:rPr>
      </w:pPr>
      <w:r w:rsidRPr="0067059B">
        <w:rPr>
          <w:rFonts w:ascii="Calibri" w:hAnsi="Calibri" w:cs="Arial"/>
          <w:sz w:val="20"/>
          <w:szCs w:val="20"/>
        </w:rPr>
        <w:t>•</w:t>
      </w:r>
      <w:r w:rsidRPr="0067059B">
        <w:rPr>
          <w:rFonts w:ascii="Calibri" w:hAnsi="Calibri" w:cs="Arial"/>
          <w:sz w:val="20"/>
          <w:szCs w:val="20"/>
        </w:rPr>
        <w:tab/>
      </w:r>
      <w:proofErr w:type="spellStart"/>
      <w:r w:rsidRPr="0067059B">
        <w:rPr>
          <w:rFonts w:ascii="Calibri" w:hAnsi="Calibri" w:cs="Arial"/>
          <w:sz w:val="20"/>
          <w:szCs w:val="20"/>
        </w:rPr>
        <w:t>problem</w:t>
      </w:r>
      <w:proofErr w:type="spellEnd"/>
      <w:r w:rsidRPr="0067059B">
        <w:rPr>
          <w:rFonts w:ascii="Calibri" w:hAnsi="Calibri" w:cs="Arial"/>
          <w:sz w:val="20"/>
          <w:szCs w:val="20"/>
        </w:rPr>
        <w:t xml:space="preserve"> </w:t>
      </w:r>
      <w:proofErr w:type="spellStart"/>
      <w:r w:rsidRPr="0067059B">
        <w:rPr>
          <w:rFonts w:ascii="Calibri" w:hAnsi="Calibri" w:cs="Arial"/>
          <w:sz w:val="20"/>
          <w:szCs w:val="20"/>
        </w:rPr>
        <w:t>determination</w:t>
      </w:r>
      <w:proofErr w:type="spellEnd"/>
      <w:r w:rsidRPr="0067059B">
        <w:rPr>
          <w:rFonts w:ascii="Calibri" w:hAnsi="Calibri" w:cs="Arial"/>
          <w:sz w:val="20"/>
          <w:szCs w:val="20"/>
        </w:rPr>
        <w:t>.</w:t>
      </w:r>
    </w:p>
    <w:p w:rsidR="00F43C4C" w:rsidRDefault="00724764" w:rsidP="0067059B">
      <w:pPr>
        <w:spacing w:line="360" w:lineRule="auto"/>
        <w:jc w:val="both"/>
        <w:rPr>
          <w:rFonts w:ascii="Calibri" w:hAnsi="Calibri" w:cs="Arial"/>
          <w:sz w:val="20"/>
          <w:szCs w:val="20"/>
        </w:rPr>
      </w:pPr>
      <w:r w:rsidRPr="0067059B">
        <w:rPr>
          <w:rFonts w:ascii="Calibri" w:hAnsi="Calibri" w:cs="Arial"/>
          <w:sz w:val="20"/>
          <w:szCs w:val="20"/>
        </w:rPr>
        <w:t xml:space="preserve">Per tale servizio si stima un’esigenza </w:t>
      </w:r>
      <w:r w:rsidR="00191E99">
        <w:rPr>
          <w:rFonts w:ascii="Calibri" w:hAnsi="Calibri" w:cs="Arial"/>
          <w:sz w:val="20"/>
          <w:szCs w:val="20"/>
        </w:rPr>
        <w:t xml:space="preserve">totale </w:t>
      </w:r>
      <w:r w:rsidRPr="0067059B">
        <w:rPr>
          <w:rFonts w:ascii="Calibri" w:hAnsi="Calibri" w:cs="Arial"/>
          <w:sz w:val="20"/>
          <w:szCs w:val="20"/>
        </w:rPr>
        <w:t xml:space="preserve">di </w:t>
      </w:r>
      <w:r w:rsidR="00191E99">
        <w:rPr>
          <w:rFonts w:ascii="Calibri" w:hAnsi="Calibri" w:cs="Arial"/>
          <w:sz w:val="20"/>
          <w:szCs w:val="20"/>
        </w:rPr>
        <w:t xml:space="preserve">circa </w:t>
      </w:r>
      <w:r w:rsidR="00C90224">
        <w:rPr>
          <w:rFonts w:ascii="Calibri" w:hAnsi="Calibri" w:cs="Arial"/>
          <w:sz w:val="20"/>
          <w:szCs w:val="20"/>
        </w:rPr>
        <w:t>1.</w:t>
      </w:r>
      <w:r w:rsidR="00191E99">
        <w:rPr>
          <w:rFonts w:ascii="Calibri" w:hAnsi="Calibri" w:cs="Arial"/>
          <w:sz w:val="20"/>
          <w:szCs w:val="20"/>
        </w:rPr>
        <w:t>60</w:t>
      </w:r>
      <w:r w:rsidRPr="0067059B">
        <w:rPr>
          <w:rFonts w:ascii="Calibri" w:hAnsi="Calibri" w:cs="Arial"/>
          <w:sz w:val="20"/>
          <w:szCs w:val="20"/>
        </w:rPr>
        <w:t xml:space="preserve">0 gg/persona </w:t>
      </w:r>
      <w:r w:rsidR="00E31F11">
        <w:rPr>
          <w:rFonts w:ascii="Calibri" w:hAnsi="Calibri" w:cs="Arial"/>
          <w:sz w:val="20"/>
          <w:szCs w:val="20"/>
        </w:rPr>
        <w:t xml:space="preserve">che saranno richiesti nei </w:t>
      </w:r>
      <w:r w:rsidR="00420ABC">
        <w:rPr>
          <w:rFonts w:ascii="Calibri" w:hAnsi="Calibri" w:cs="Arial"/>
          <w:sz w:val="20"/>
          <w:szCs w:val="20"/>
        </w:rPr>
        <w:t>tre anni</w:t>
      </w:r>
      <w:r w:rsidRPr="0067059B">
        <w:rPr>
          <w:rFonts w:ascii="Calibri" w:hAnsi="Calibri" w:cs="Arial"/>
          <w:sz w:val="20"/>
          <w:szCs w:val="20"/>
        </w:rPr>
        <w:t xml:space="preserve"> di contratto.</w:t>
      </w:r>
    </w:p>
    <w:p w:rsidR="007848BD" w:rsidRPr="0067059B" w:rsidRDefault="007848BD" w:rsidP="0067059B">
      <w:pPr>
        <w:spacing w:line="360" w:lineRule="auto"/>
        <w:jc w:val="both"/>
        <w:rPr>
          <w:rFonts w:ascii="Calibri" w:hAnsi="Calibri" w:cs="Arial"/>
          <w:sz w:val="20"/>
          <w:szCs w:val="20"/>
        </w:rPr>
      </w:pPr>
    </w:p>
    <w:p w:rsidR="00773747" w:rsidRPr="00773747" w:rsidRDefault="00773747" w:rsidP="00840739">
      <w:pPr>
        <w:pStyle w:val="Titolo2"/>
        <w:numPr>
          <w:ilvl w:val="1"/>
          <w:numId w:val="55"/>
        </w:numPr>
      </w:pPr>
      <w:r w:rsidRPr="00773747">
        <w:t xml:space="preserve">Servizi di Formazione </w:t>
      </w:r>
    </w:p>
    <w:p w:rsidR="00773747" w:rsidRPr="0067059B" w:rsidRDefault="00773747" w:rsidP="0067059B">
      <w:pPr>
        <w:spacing w:line="360" w:lineRule="auto"/>
        <w:jc w:val="both"/>
        <w:rPr>
          <w:rFonts w:ascii="Calibri" w:hAnsi="Calibri" w:cs="Arial"/>
          <w:sz w:val="20"/>
          <w:szCs w:val="20"/>
        </w:rPr>
      </w:pPr>
      <w:r w:rsidRPr="0067059B">
        <w:rPr>
          <w:rFonts w:ascii="Calibri" w:hAnsi="Calibri" w:cs="Arial"/>
          <w:sz w:val="20"/>
          <w:szCs w:val="20"/>
        </w:rPr>
        <w:t xml:space="preserve">Per tutta la durata del Contratto, il Committente potrà richiedere l’erogazione di un servizio di Formazione rivolto al personale </w:t>
      </w:r>
      <w:r w:rsidR="003F376A">
        <w:rPr>
          <w:rFonts w:ascii="Calibri" w:hAnsi="Calibri" w:cs="Arial"/>
          <w:sz w:val="20"/>
          <w:szCs w:val="20"/>
        </w:rPr>
        <w:t xml:space="preserve">del Committente </w:t>
      </w:r>
      <w:r w:rsidRPr="0067059B">
        <w:rPr>
          <w:rFonts w:ascii="Calibri" w:hAnsi="Calibri" w:cs="Arial"/>
          <w:sz w:val="20"/>
          <w:szCs w:val="20"/>
        </w:rPr>
        <w:t xml:space="preserve">o eventuale personale di società </w:t>
      </w:r>
      <w:r w:rsidR="003F376A">
        <w:rPr>
          <w:rFonts w:ascii="Calibri" w:hAnsi="Calibri" w:cs="Arial"/>
          <w:sz w:val="20"/>
          <w:szCs w:val="20"/>
        </w:rPr>
        <w:t xml:space="preserve">da questo </w:t>
      </w:r>
      <w:r w:rsidR="00620C3D">
        <w:rPr>
          <w:rFonts w:ascii="Calibri" w:hAnsi="Calibri" w:cs="Arial"/>
          <w:sz w:val="20"/>
          <w:szCs w:val="20"/>
        </w:rPr>
        <w:t>designate</w:t>
      </w:r>
      <w:r w:rsidRPr="0067059B">
        <w:rPr>
          <w:rFonts w:ascii="Calibri" w:hAnsi="Calibri" w:cs="Arial"/>
          <w:sz w:val="20"/>
          <w:szCs w:val="20"/>
        </w:rPr>
        <w:t>, tale da consentire il corretto utilizzo dei prodotti software previsti nell’ambito della Fornitura.</w:t>
      </w:r>
    </w:p>
    <w:p w:rsidR="00773747" w:rsidRPr="0067059B" w:rsidRDefault="00773747" w:rsidP="0067059B">
      <w:pPr>
        <w:spacing w:line="360" w:lineRule="auto"/>
        <w:jc w:val="both"/>
        <w:rPr>
          <w:rFonts w:ascii="Calibri" w:hAnsi="Calibri" w:cs="Arial"/>
          <w:sz w:val="20"/>
          <w:szCs w:val="20"/>
        </w:rPr>
      </w:pPr>
      <w:r w:rsidRPr="0067059B">
        <w:rPr>
          <w:rFonts w:ascii="Calibri" w:hAnsi="Calibri" w:cs="Arial"/>
          <w:sz w:val="20"/>
          <w:szCs w:val="20"/>
        </w:rPr>
        <w:t xml:space="preserve">La Formazione dovrà essere volta all’approfondimento di aspetti riguardanti in special modo: </w:t>
      </w:r>
    </w:p>
    <w:p w:rsidR="00773747" w:rsidRPr="0067059B" w:rsidRDefault="00773747" w:rsidP="0067059B">
      <w:pPr>
        <w:pStyle w:val="Paragrafoelenco"/>
        <w:numPr>
          <w:ilvl w:val="0"/>
          <w:numId w:val="53"/>
        </w:numPr>
        <w:spacing w:line="360" w:lineRule="auto"/>
        <w:ind w:left="709"/>
        <w:jc w:val="both"/>
        <w:rPr>
          <w:rFonts w:ascii="Calibri" w:hAnsi="Calibri" w:cs="Arial"/>
          <w:sz w:val="20"/>
          <w:szCs w:val="20"/>
        </w:rPr>
      </w:pPr>
      <w:r w:rsidRPr="00773747">
        <w:rPr>
          <w:rFonts w:ascii="Calibri" w:hAnsi="Calibri" w:cs="Arial"/>
          <w:sz w:val="20"/>
          <w:szCs w:val="20"/>
        </w:rPr>
        <w:t xml:space="preserve">best </w:t>
      </w:r>
      <w:proofErr w:type="spellStart"/>
      <w:r w:rsidRPr="00773747">
        <w:rPr>
          <w:rFonts w:ascii="Calibri" w:hAnsi="Calibri" w:cs="Arial"/>
          <w:sz w:val="20"/>
          <w:szCs w:val="20"/>
        </w:rPr>
        <w:t>practices</w:t>
      </w:r>
      <w:proofErr w:type="spellEnd"/>
      <w:r w:rsidRPr="00773747">
        <w:rPr>
          <w:rFonts w:ascii="Calibri" w:hAnsi="Calibri" w:cs="Arial"/>
          <w:sz w:val="20"/>
          <w:szCs w:val="20"/>
        </w:rPr>
        <w:t xml:space="preserve"> di utilizzo</w:t>
      </w:r>
      <w:r>
        <w:rPr>
          <w:rFonts w:ascii="Calibri" w:hAnsi="Calibri" w:cs="Arial"/>
          <w:sz w:val="20"/>
          <w:szCs w:val="20"/>
        </w:rPr>
        <w:t>;</w:t>
      </w:r>
    </w:p>
    <w:p w:rsidR="00773747" w:rsidRPr="0067059B" w:rsidRDefault="00773747" w:rsidP="0067059B">
      <w:pPr>
        <w:pStyle w:val="Paragrafoelenco"/>
        <w:numPr>
          <w:ilvl w:val="0"/>
          <w:numId w:val="53"/>
        </w:numPr>
        <w:spacing w:line="360" w:lineRule="auto"/>
        <w:ind w:left="709"/>
        <w:jc w:val="both"/>
        <w:rPr>
          <w:rFonts w:ascii="Calibri" w:hAnsi="Calibri" w:cs="Arial"/>
          <w:sz w:val="20"/>
          <w:szCs w:val="20"/>
        </w:rPr>
      </w:pPr>
      <w:r w:rsidRPr="00773747">
        <w:rPr>
          <w:rFonts w:ascii="Calibri" w:hAnsi="Calibri" w:cs="Arial"/>
          <w:sz w:val="20"/>
          <w:szCs w:val="20"/>
        </w:rPr>
        <w:t>features dei prodotti</w:t>
      </w:r>
      <w:r>
        <w:rPr>
          <w:rFonts w:ascii="Calibri" w:hAnsi="Calibri" w:cs="Arial"/>
          <w:sz w:val="20"/>
          <w:szCs w:val="20"/>
        </w:rPr>
        <w:t>;</w:t>
      </w:r>
    </w:p>
    <w:p w:rsidR="00773747" w:rsidRPr="0067059B" w:rsidRDefault="00773747" w:rsidP="0067059B">
      <w:pPr>
        <w:pStyle w:val="Paragrafoelenco"/>
        <w:numPr>
          <w:ilvl w:val="0"/>
          <w:numId w:val="53"/>
        </w:numPr>
        <w:spacing w:line="360" w:lineRule="auto"/>
        <w:ind w:left="709"/>
        <w:jc w:val="both"/>
        <w:rPr>
          <w:rFonts w:ascii="Calibri" w:hAnsi="Calibri" w:cs="Arial"/>
          <w:sz w:val="20"/>
          <w:szCs w:val="20"/>
        </w:rPr>
      </w:pPr>
      <w:r w:rsidRPr="0067059B">
        <w:rPr>
          <w:rFonts w:ascii="Calibri" w:hAnsi="Calibri" w:cs="Arial"/>
          <w:sz w:val="20"/>
          <w:szCs w:val="20"/>
        </w:rPr>
        <w:t>eventuali nuove features aggiunte nel periodo della vigenza contrattuale.</w:t>
      </w:r>
    </w:p>
    <w:p w:rsidR="00773747" w:rsidRPr="0067059B" w:rsidRDefault="00773747" w:rsidP="0067059B">
      <w:pPr>
        <w:spacing w:line="360" w:lineRule="auto"/>
        <w:jc w:val="both"/>
        <w:rPr>
          <w:rFonts w:ascii="Calibri" w:hAnsi="Calibri" w:cs="Arial"/>
          <w:sz w:val="20"/>
          <w:szCs w:val="20"/>
        </w:rPr>
      </w:pPr>
      <w:r w:rsidRPr="0067059B">
        <w:rPr>
          <w:rFonts w:ascii="Calibri" w:hAnsi="Calibri" w:cs="Arial"/>
          <w:sz w:val="20"/>
          <w:szCs w:val="20"/>
        </w:rPr>
        <w:t>Inoltre, la Formazione dovrà comprendere le comuni problematiche riscontrabili nell’implementazione della soluzione</w:t>
      </w:r>
      <w:r w:rsidR="003B5FF0">
        <w:rPr>
          <w:rFonts w:ascii="Calibri" w:hAnsi="Calibri" w:cs="Arial"/>
          <w:sz w:val="20"/>
          <w:szCs w:val="20"/>
        </w:rPr>
        <w:t xml:space="preserve"> nell’ambiente applicativo d</w:t>
      </w:r>
      <w:r w:rsidR="003F376A">
        <w:rPr>
          <w:rFonts w:ascii="Calibri" w:hAnsi="Calibri" w:cs="Arial"/>
          <w:sz w:val="20"/>
          <w:szCs w:val="20"/>
        </w:rPr>
        <w:t>el Committente</w:t>
      </w:r>
      <w:r w:rsidRPr="0067059B">
        <w:rPr>
          <w:rFonts w:ascii="Calibri" w:hAnsi="Calibri" w:cs="Arial"/>
          <w:sz w:val="20"/>
          <w:szCs w:val="20"/>
        </w:rPr>
        <w:t>.</w:t>
      </w:r>
    </w:p>
    <w:p w:rsidR="00773747" w:rsidRPr="0067059B" w:rsidRDefault="00773747" w:rsidP="0067059B">
      <w:pPr>
        <w:spacing w:line="360" w:lineRule="auto"/>
        <w:jc w:val="both"/>
        <w:rPr>
          <w:rFonts w:ascii="Calibri" w:hAnsi="Calibri" w:cs="Arial"/>
          <w:sz w:val="20"/>
          <w:szCs w:val="20"/>
        </w:rPr>
      </w:pPr>
      <w:r w:rsidRPr="0067059B">
        <w:rPr>
          <w:rFonts w:ascii="Calibri" w:hAnsi="Calibri" w:cs="Arial"/>
          <w:sz w:val="20"/>
          <w:szCs w:val="20"/>
        </w:rPr>
        <w:t>Le sessioni di Formazione dovranno essere svolte da personale certificato sui prodotti offerti e saranno tenute presso un</w:t>
      </w:r>
      <w:r w:rsidR="00B13E61">
        <w:rPr>
          <w:rFonts w:ascii="Calibri" w:hAnsi="Calibri" w:cs="Arial"/>
          <w:sz w:val="20"/>
          <w:szCs w:val="20"/>
        </w:rPr>
        <w:t xml:space="preserve">a sede </w:t>
      </w:r>
      <w:r w:rsidRPr="0067059B">
        <w:rPr>
          <w:rFonts w:ascii="Calibri" w:hAnsi="Calibri" w:cs="Arial"/>
          <w:sz w:val="20"/>
          <w:szCs w:val="20"/>
        </w:rPr>
        <w:t>mess</w:t>
      </w:r>
      <w:r w:rsidR="00B13E61">
        <w:rPr>
          <w:rFonts w:ascii="Calibri" w:hAnsi="Calibri" w:cs="Arial"/>
          <w:sz w:val="20"/>
          <w:szCs w:val="20"/>
        </w:rPr>
        <w:t>a</w:t>
      </w:r>
      <w:r w:rsidRPr="0067059B">
        <w:rPr>
          <w:rFonts w:ascii="Calibri" w:hAnsi="Calibri" w:cs="Arial"/>
          <w:sz w:val="20"/>
          <w:szCs w:val="20"/>
        </w:rPr>
        <w:t xml:space="preserve"> a disposizione dall’impresa. In alternativa, </w:t>
      </w:r>
      <w:r w:rsidR="003F376A">
        <w:rPr>
          <w:rFonts w:ascii="Calibri" w:hAnsi="Calibri" w:cs="Arial"/>
          <w:sz w:val="20"/>
          <w:szCs w:val="20"/>
        </w:rPr>
        <w:t xml:space="preserve">il Committente </w:t>
      </w:r>
      <w:r w:rsidRPr="0067059B">
        <w:rPr>
          <w:rFonts w:ascii="Calibri" w:hAnsi="Calibri" w:cs="Arial"/>
          <w:sz w:val="20"/>
          <w:szCs w:val="20"/>
        </w:rPr>
        <w:t>potr</w:t>
      </w:r>
      <w:r w:rsidR="00B13E61">
        <w:rPr>
          <w:rFonts w:ascii="Calibri" w:hAnsi="Calibri" w:cs="Arial"/>
          <w:sz w:val="20"/>
          <w:szCs w:val="20"/>
        </w:rPr>
        <w:t>à</w:t>
      </w:r>
      <w:r w:rsidRPr="0067059B">
        <w:rPr>
          <w:rFonts w:ascii="Calibri" w:hAnsi="Calibri" w:cs="Arial"/>
          <w:sz w:val="20"/>
          <w:szCs w:val="20"/>
        </w:rPr>
        <w:t xml:space="preserve"> scegliere, discrezionalmente, di mettere a disposizione dell’Impresa un locale situato in una delle </w:t>
      </w:r>
      <w:r w:rsidR="00BF6B48">
        <w:rPr>
          <w:rFonts w:ascii="Calibri" w:hAnsi="Calibri" w:cs="Arial"/>
          <w:sz w:val="20"/>
          <w:szCs w:val="20"/>
        </w:rPr>
        <w:t xml:space="preserve">tre </w:t>
      </w:r>
      <w:r w:rsidRPr="0067059B">
        <w:rPr>
          <w:rFonts w:ascii="Calibri" w:hAnsi="Calibri" w:cs="Arial"/>
          <w:sz w:val="20"/>
          <w:szCs w:val="20"/>
        </w:rPr>
        <w:t xml:space="preserve">sedi </w:t>
      </w:r>
      <w:r w:rsidR="00BF6B48">
        <w:rPr>
          <w:rFonts w:ascii="Calibri" w:hAnsi="Calibri" w:cs="Arial"/>
          <w:sz w:val="20"/>
          <w:szCs w:val="20"/>
        </w:rPr>
        <w:t>di Roma.</w:t>
      </w:r>
    </w:p>
    <w:p w:rsidR="00C90224" w:rsidRDefault="00773747" w:rsidP="0067059B">
      <w:pPr>
        <w:spacing w:line="360" w:lineRule="auto"/>
        <w:jc w:val="both"/>
        <w:rPr>
          <w:rFonts w:ascii="Calibri" w:hAnsi="Calibri" w:cs="Arial"/>
          <w:sz w:val="20"/>
          <w:szCs w:val="20"/>
        </w:rPr>
      </w:pPr>
      <w:r w:rsidRPr="0067059B">
        <w:rPr>
          <w:rFonts w:ascii="Calibri" w:hAnsi="Calibri" w:cs="Arial"/>
          <w:sz w:val="20"/>
          <w:szCs w:val="20"/>
        </w:rPr>
        <w:t>Per tale servizio si stima</w:t>
      </w:r>
      <w:r w:rsidR="00420ABC">
        <w:rPr>
          <w:rFonts w:ascii="Calibri" w:hAnsi="Calibri" w:cs="Arial"/>
          <w:sz w:val="20"/>
          <w:szCs w:val="20"/>
        </w:rPr>
        <w:t xml:space="preserve">, </w:t>
      </w:r>
      <w:r w:rsidR="00420ABC" w:rsidRPr="00420ABC">
        <w:rPr>
          <w:rFonts w:ascii="Calibri" w:hAnsi="Calibri" w:cs="Arial"/>
          <w:sz w:val="20"/>
          <w:szCs w:val="20"/>
        </w:rPr>
        <w:t>nell’arco del triennio</w:t>
      </w:r>
      <w:r w:rsidR="00420ABC">
        <w:rPr>
          <w:rFonts w:ascii="Calibri" w:hAnsi="Calibri" w:cs="Arial"/>
          <w:sz w:val="20"/>
          <w:szCs w:val="20"/>
        </w:rPr>
        <w:t xml:space="preserve">, </w:t>
      </w:r>
      <w:r w:rsidR="00C90224">
        <w:rPr>
          <w:rFonts w:ascii="Calibri" w:hAnsi="Calibri" w:cs="Arial"/>
          <w:sz w:val="20"/>
          <w:szCs w:val="20"/>
        </w:rPr>
        <w:t>le seguenti esigenze:</w:t>
      </w:r>
    </w:p>
    <w:p w:rsidR="007848BD" w:rsidRDefault="00B13E61" w:rsidP="007848BD">
      <w:pPr>
        <w:pStyle w:val="Paragrafoelenco"/>
        <w:numPr>
          <w:ilvl w:val="0"/>
          <w:numId w:val="51"/>
        </w:numPr>
        <w:spacing w:line="360" w:lineRule="auto"/>
        <w:jc w:val="both"/>
        <w:rPr>
          <w:rFonts w:ascii="Calibri" w:hAnsi="Calibri" w:cs="Arial"/>
          <w:sz w:val="20"/>
          <w:szCs w:val="20"/>
        </w:rPr>
      </w:pPr>
      <w:r w:rsidRPr="007848BD">
        <w:rPr>
          <w:rFonts w:ascii="Calibri" w:hAnsi="Calibri" w:cs="Arial"/>
          <w:sz w:val="20"/>
          <w:szCs w:val="20"/>
        </w:rPr>
        <w:t>100 c</w:t>
      </w:r>
      <w:r w:rsidR="00C90224" w:rsidRPr="007848BD">
        <w:rPr>
          <w:rFonts w:ascii="Calibri" w:hAnsi="Calibri" w:cs="Arial"/>
          <w:sz w:val="20"/>
          <w:szCs w:val="20"/>
        </w:rPr>
        <w:t xml:space="preserve">orsi </w:t>
      </w:r>
      <w:r w:rsidRPr="007848BD">
        <w:rPr>
          <w:rFonts w:ascii="Calibri" w:hAnsi="Calibri" w:cs="Arial"/>
          <w:sz w:val="20"/>
          <w:szCs w:val="20"/>
        </w:rPr>
        <w:t xml:space="preserve">di formazione a calendario per persona </w:t>
      </w:r>
      <w:r w:rsidR="00C90224" w:rsidRPr="007848BD">
        <w:rPr>
          <w:rFonts w:ascii="Calibri" w:hAnsi="Calibri" w:cs="Arial"/>
          <w:sz w:val="20"/>
          <w:szCs w:val="20"/>
        </w:rPr>
        <w:t>c/o sede Qlik;</w:t>
      </w:r>
    </w:p>
    <w:p w:rsidR="00C90224" w:rsidRPr="007848BD" w:rsidRDefault="007848BD" w:rsidP="007848BD">
      <w:pPr>
        <w:pStyle w:val="Paragrafoelenco"/>
        <w:numPr>
          <w:ilvl w:val="0"/>
          <w:numId w:val="51"/>
        </w:numPr>
        <w:spacing w:line="360" w:lineRule="auto"/>
        <w:jc w:val="both"/>
        <w:rPr>
          <w:rFonts w:ascii="Calibri" w:hAnsi="Calibri" w:cs="Arial"/>
          <w:sz w:val="20"/>
          <w:szCs w:val="20"/>
        </w:rPr>
      </w:pPr>
      <w:r w:rsidRPr="007848BD">
        <w:rPr>
          <w:rFonts w:ascii="Calibri" w:hAnsi="Calibri" w:cs="Arial"/>
          <w:sz w:val="20"/>
          <w:szCs w:val="20"/>
        </w:rPr>
        <w:t>8</w:t>
      </w:r>
      <w:r w:rsidR="00C90224" w:rsidRPr="007848BD">
        <w:rPr>
          <w:rFonts w:ascii="Calibri" w:hAnsi="Calibri" w:cs="Arial"/>
          <w:sz w:val="20"/>
          <w:szCs w:val="20"/>
        </w:rPr>
        <w:t xml:space="preserve"> corsi di formazione c/o sede</w:t>
      </w:r>
      <w:r w:rsidR="003F376A" w:rsidRPr="007848BD">
        <w:rPr>
          <w:rFonts w:ascii="Calibri" w:hAnsi="Calibri" w:cs="Arial"/>
          <w:sz w:val="20"/>
          <w:szCs w:val="20"/>
        </w:rPr>
        <w:t xml:space="preserve"> del Committente</w:t>
      </w:r>
      <w:r w:rsidR="00C90224" w:rsidRPr="007848BD">
        <w:rPr>
          <w:rFonts w:ascii="Calibri" w:hAnsi="Calibri" w:cs="Arial"/>
          <w:sz w:val="20"/>
          <w:szCs w:val="20"/>
        </w:rPr>
        <w:t xml:space="preserve"> (fino a 10 partecipanti).</w:t>
      </w:r>
    </w:p>
    <w:p w:rsidR="00EE6B8E" w:rsidRPr="00427A96" w:rsidRDefault="00EE6B8E" w:rsidP="009921CB"/>
    <w:p w:rsidR="00D26FE6" w:rsidRPr="00773747" w:rsidRDefault="00D26FE6" w:rsidP="0067059B">
      <w:pPr>
        <w:pStyle w:val="Titolo1"/>
        <w:rPr>
          <w:rFonts w:cstheme="minorHAnsi"/>
        </w:rPr>
      </w:pPr>
      <w:r w:rsidRPr="00427A96">
        <w:rPr>
          <w:rFonts w:cstheme="minorHAnsi"/>
        </w:rPr>
        <w:t>Costi attesi</w:t>
      </w:r>
    </w:p>
    <w:p w:rsidR="00420ABC" w:rsidRDefault="00461B2A" w:rsidP="00191E99">
      <w:pPr>
        <w:spacing w:line="360" w:lineRule="auto"/>
        <w:jc w:val="both"/>
        <w:rPr>
          <w:rFonts w:ascii="Calibri" w:hAnsi="Calibri" w:cs="Arial"/>
          <w:sz w:val="20"/>
          <w:szCs w:val="20"/>
        </w:rPr>
      </w:pPr>
      <w:r w:rsidRPr="0067059B">
        <w:rPr>
          <w:rFonts w:ascii="Calibri" w:hAnsi="Calibri" w:cs="Arial"/>
          <w:sz w:val="20"/>
          <w:szCs w:val="20"/>
        </w:rPr>
        <w:t>La base d’asta</w:t>
      </w:r>
      <w:r w:rsidR="00420ABC">
        <w:rPr>
          <w:rFonts w:ascii="Calibri" w:hAnsi="Calibri" w:cs="Arial"/>
          <w:sz w:val="20"/>
          <w:szCs w:val="20"/>
        </w:rPr>
        <w:t xml:space="preserve"> </w:t>
      </w:r>
      <w:r w:rsidRPr="0067059B">
        <w:rPr>
          <w:rFonts w:ascii="Calibri" w:hAnsi="Calibri" w:cs="Arial"/>
          <w:sz w:val="20"/>
          <w:szCs w:val="20"/>
        </w:rPr>
        <w:t xml:space="preserve">stimata per </w:t>
      </w:r>
      <w:r w:rsidR="00420ABC">
        <w:rPr>
          <w:rFonts w:ascii="Calibri" w:hAnsi="Calibri" w:cs="Arial"/>
          <w:sz w:val="20"/>
          <w:szCs w:val="20"/>
        </w:rPr>
        <w:t xml:space="preserve">tutti i servizi sopra elencati </w:t>
      </w:r>
      <w:r w:rsidRPr="0067059B">
        <w:rPr>
          <w:rFonts w:ascii="Calibri" w:hAnsi="Calibri" w:cs="Arial"/>
          <w:sz w:val="20"/>
          <w:szCs w:val="20"/>
        </w:rPr>
        <w:t xml:space="preserve">è pari a </w:t>
      </w:r>
      <w:r w:rsidR="00191E99">
        <w:rPr>
          <w:rFonts w:ascii="Calibri" w:hAnsi="Calibri" w:cs="Arial"/>
          <w:sz w:val="20"/>
          <w:szCs w:val="20"/>
        </w:rPr>
        <w:t xml:space="preserve">circa </w:t>
      </w:r>
      <w:r w:rsidR="00420ABC" w:rsidRPr="00420ABC">
        <w:rPr>
          <w:rFonts w:ascii="Calibri" w:hAnsi="Calibri" w:cs="Arial"/>
          <w:sz w:val="20"/>
          <w:szCs w:val="20"/>
        </w:rPr>
        <w:t xml:space="preserve">€ </w:t>
      </w:r>
      <w:r w:rsidR="00191E99">
        <w:rPr>
          <w:rFonts w:ascii="Calibri" w:hAnsi="Calibri" w:cs="Arial"/>
          <w:sz w:val="20"/>
          <w:szCs w:val="20"/>
        </w:rPr>
        <w:t>13.000.000</w:t>
      </w:r>
      <w:r w:rsidR="00420ABC" w:rsidRPr="00420ABC">
        <w:rPr>
          <w:rFonts w:ascii="Calibri" w:hAnsi="Calibri" w:cs="Arial"/>
          <w:sz w:val="20"/>
          <w:szCs w:val="20"/>
        </w:rPr>
        <w:t>,</w:t>
      </w:r>
      <w:r w:rsidR="00E31F11">
        <w:rPr>
          <w:rFonts w:ascii="Calibri" w:hAnsi="Calibri" w:cs="Arial"/>
          <w:sz w:val="20"/>
          <w:szCs w:val="20"/>
        </w:rPr>
        <w:t>0</w:t>
      </w:r>
      <w:r w:rsidR="00420ABC" w:rsidRPr="00420ABC">
        <w:rPr>
          <w:rFonts w:ascii="Calibri" w:hAnsi="Calibri" w:cs="Arial"/>
          <w:sz w:val="20"/>
          <w:szCs w:val="20"/>
        </w:rPr>
        <w:t xml:space="preserve">0 </w:t>
      </w:r>
      <w:r w:rsidR="00420ABC">
        <w:rPr>
          <w:rFonts w:ascii="Calibri" w:hAnsi="Calibri" w:cs="Arial"/>
          <w:sz w:val="20"/>
          <w:szCs w:val="20"/>
        </w:rPr>
        <w:t>iva esclusa</w:t>
      </w:r>
      <w:r w:rsidRPr="0067059B">
        <w:rPr>
          <w:rFonts w:ascii="Calibri" w:hAnsi="Calibri" w:cs="Arial"/>
          <w:sz w:val="20"/>
          <w:szCs w:val="20"/>
        </w:rPr>
        <w:t xml:space="preserve">, determinata sulla </w:t>
      </w:r>
      <w:r w:rsidR="00163F7B">
        <w:rPr>
          <w:rFonts w:ascii="Calibri" w:hAnsi="Calibri" w:cs="Arial"/>
          <w:sz w:val="20"/>
          <w:szCs w:val="20"/>
        </w:rPr>
        <w:t>scorta</w:t>
      </w:r>
      <w:r w:rsidRPr="0067059B">
        <w:rPr>
          <w:rFonts w:ascii="Calibri" w:hAnsi="Calibri" w:cs="Arial"/>
          <w:sz w:val="20"/>
          <w:szCs w:val="20"/>
        </w:rPr>
        <w:t xml:space="preserve"> </w:t>
      </w:r>
      <w:r w:rsidR="00E31F11">
        <w:rPr>
          <w:rFonts w:ascii="Calibri" w:hAnsi="Calibri" w:cs="Arial"/>
          <w:sz w:val="20"/>
          <w:szCs w:val="20"/>
        </w:rPr>
        <w:t xml:space="preserve">di una preliminare </w:t>
      </w:r>
      <w:r w:rsidR="00191E99">
        <w:rPr>
          <w:rFonts w:ascii="Calibri" w:hAnsi="Calibri" w:cs="Arial"/>
          <w:sz w:val="20"/>
          <w:szCs w:val="20"/>
        </w:rPr>
        <w:t>valutazione</w:t>
      </w:r>
      <w:r w:rsidR="00E31F11">
        <w:rPr>
          <w:rFonts w:ascii="Calibri" w:hAnsi="Calibri" w:cs="Arial"/>
          <w:sz w:val="20"/>
          <w:szCs w:val="20"/>
        </w:rPr>
        <w:t xml:space="preserve"> dei </w:t>
      </w:r>
      <w:r w:rsidRPr="0067059B">
        <w:rPr>
          <w:rFonts w:ascii="Calibri" w:hAnsi="Calibri" w:cs="Arial"/>
          <w:sz w:val="20"/>
          <w:szCs w:val="20"/>
        </w:rPr>
        <w:t xml:space="preserve">prezzi di </w:t>
      </w:r>
      <w:r w:rsidR="00191E99">
        <w:rPr>
          <w:rFonts w:ascii="Calibri" w:hAnsi="Calibri" w:cs="Arial"/>
          <w:sz w:val="20"/>
          <w:szCs w:val="20"/>
        </w:rPr>
        <w:t xml:space="preserve">listino e relativi sconti </w:t>
      </w:r>
      <w:r w:rsidR="009470DA">
        <w:rPr>
          <w:rFonts w:ascii="Calibri" w:hAnsi="Calibri" w:cs="Arial"/>
          <w:sz w:val="20"/>
          <w:szCs w:val="20"/>
        </w:rPr>
        <w:t xml:space="preserve">di </w:t>
      </w:r>
      <w:r w:rsidR="00420ABC">
        <w:rPr>
          <w:rFonts w:ascii="Calibri" w:hAnsi="Calibri" w:cs="Arial"/>
          <w:sz w:val="20"/>
          <w:szCs w:val="20"/>
        </w:rPr>
        <w:t xml:space="preserve">mercato. </w:t>
      </w:r>
    </w:p>
    <w:p w:rsidR="00461B2A" w:rsidRPr="00427A96" w:rsidRDefault="00461B2A" w:rsidP="009921CB">
      <w:pPr>
        <w:spacing w:line="360" w:lineRule="auto"/>
        <w:jc w:val="both"/>
        <w:rPr>
          <w:rFonts w:ascii="Calibri" w:hAnsi="Calibri" w:cs="Arial"/>
          <w:sz w:val="20"/>
          <w:szCs w:val="20"/>
        </w:rPr>
      </w:pPr>
    </w:p>
    <w:p w:rsidR="00562C38" w:rsidRPr="00620C3D" w:rsidRDefault="00500CB3" w:rsidP="00BC3E00">
      <w:pPr>
        <w:spacing w:line="360" w:lineRule="auto"/>
        <w:jc w:val="both"/>
        <w:rPr>
          <w:rFonts w:ascii="Calibri" w:hAnsi="Calibri" w:cs="Arial"/>
          <w:sz w:val="20"/>
          <w:szCs w:val="20"/>
        </w:rPr>
      </w:pPr>
      <w:r w:rsidRPr="00620C3D">
        <w:rPr>
          <w:rFonts w:ascii="Calibri" w:hAnsi="Calibri" w:cs="Arial"/>
          <w:sz w:val="20"/>
          <w:szCs w:val="20"/>
        </w:rPr>
        <w:lastRenderedPageBreak/>
        <w:t xml:space="preserve">Per l’effetto di quanto precede, sulla base delle proposte che saranno ricevute dalle Società </w:t>
      </w:r>
      <w:r w:rsidR="009470DA" w:rsidRPr="00620C3D">
        <w:rPr>
          <w:rFonts w:ascii="Calibri" w:hAnsi="Calibri" w:cs="Arial"/>
          <w:sz w:val="20"/>
          <w:szCs w:val="20"/>
        </w:rPr>
        <w:t>partecipanti</w:t>
      </w:r>
      <w:r w:rsidRPr="00620C3D">
        <w:rPr>
          <w:rFonts w:ascii="Calibri" w:hAnsi="Calibri" w:cs="Arial"/>
          <w:sz w:val="20"/>
          <w:szCs w:val="20"/>
        </w:rPr>
        <w:t xml:space="preserve"> </w:t>
      </w:r>
      <w:r w:rsidR="003B5FF0" w:rsidRPr="00620C3D">
        <w:rPr>
          <w:rFonts w:ascii="Calibri" w:hAnsi="Calibri" w:cs="Arial"/>
          <w:sz w:val="20"/>
          <w:szCs w:val="20"/>
        </w:rPr>
        <w:t xml:space="preserve">alla presente consultazione </w:t>
      </w:r>
      <w:r w:rsidRPr="00620C3D">
        <w:rPr>
          <w:rFonts w:ascii="Calibri" w:hAnsi="Calibri" w:cs="Arial"/>
          <w:sz w:val="20"/>
          <w:szCs w:val="20"/>
        </w:rPr>
        <w:t xml:space="preserve">e indipendentemente dalle stime sopra identificate, </w:t>
      </w:r>
      <w:r w:rsidR="00CC59B4" w:rsidRPr="00620C3D">
        <w:rPr>
          <w:rFonts w:ascii="Calibri" w:hAnsi="Calibri" w:cs="Arial"/>
          <w:sz w:val="20"/>
          <w:szCs w:val="20"/>
        </w:rPr>
        <w:t xml:space="preserve">Consip S.p.A. – previa autorizzazione della </w:t>
      </w:r>
      <w:r w:rsidR="003F376A">
        <w:rPr>
          <w:rFonts w:ascii="Calibri" w:hAnsi="Calibri" w:cs="Arial"/>
          <w:sz w:val="20"/>
          <w:szCs w:val="20"/>
        </w:rPr>
        <w:t xml:space="preserve">Committente </w:t>
      </w:r>
      <w:r w:rsidR="00CC59B4" w:rsidRPr="00620C3D">
        <w:rPr>
          <w:rFonts w:ascii="Calibri" w:hAnsi="Calibri" w:cs="Arial"/>
          <w:sz w:val="20"/>
          <w:szCs w:val="20"/>
        </w:rPr>
        <w:t>-</w:t>
      </w:r>
      <w:r w:rsidR="007263B1" w:rsidRPr="00620C3D">
        <w:rPr>
          <w:rFonts w:ascii="Calibri" w:hAnsi="Calibri" w:cs="Arial"/>
          <w:sz w:val="20"/>
          <w:szCs w:val="20"/>
        </w:rPr>
        <w:t xml:space="preserve"> </w:t>
      </w:r>
      <w:r w:rsidR="00146405" w:rsidRPr="00620C3D">
        <w:rPr>
          <w:rFonts w:ascii="Calibri" w:hAnsi="Calibri" w:cs="Arial"/>
          <w:sz w:val="20"/>
          <w:szCs w:val="20"/>
        </w:rPr>
        <w:t xml:space="preserve">procederà </w:t>
      </w:r>
      <w:r w:rsidR="007263B1" w:rsidRPr="00620C3D">
        <w:rPr>
          <w:rFonts w:ascii="Calibri" w:hAnsi="Calibri" w:cs="Arial"/>
          <w:sz w:val="20"/>
          <w:szCs w:val="20"/>
        </w:rPr>
        <w:t>ad</w:t>
      </w:r>
      <w:r w:rsidR="00704579" w:rsidRPr="00620C3D">
        <w:rPr>
          <w:rFonts w:ascii="Calibri" w:hAnsi="Calibri" w:cs="Arial"/>
          <w:sz w:val="20"/>
          <w:szCs w:val="20"/>
        </w:rPr>
        <w:t xml:space="preserve"> avviare una procedura di acquisto coerente con i risultati dell’indagine stessa, al fine di ottenere la s</w:t>
      </w:r>
      <w:r w:rsidR="00146405" w:rsidRPr="00620C3D">
        <w:rPr>
          <w:rFonts w:ascii="Calibri" w:hAnsi="Calibri" w:cs="Arial"/>
          <w:sz w:val="20"/>
          <w:szCs w:val="20"/>
        </w:rPr>
        <w:t xml:space="preserve">oluzione il più possibile rispondente alle esigenze </w:t>
      </w:r>
      <w:r w:rsidR="00562C38" w:rsidRPr="00620C3D">
        <w:rPr>
          <w:rFonts w:ascii="Calibri" w:hAnsi="Calibri" w:cs="Arial"/>
          <w:sz w:val="20"/>
          <w:szCs w:val="20"/>
        </w:rPr>
        <w:t>espresse dall</w:t>
      </w:r>
      <w:r w:rsidR="009869A2" w:rsidRPr="00620C3D">
        <w:rPr>
          <w:rFonts w:ascii="Calibri" w:hAnsi="Calibri" w:cs="Arial"/>
          <w:sz w:val="20"/>
          <w:szCs w:val="20"/>
        </w:rPr>
        <w:t>a Committente</w:t>
      </w:r>
      <w:r w:rsidR="003F376A">
        <w:rPr>
          <w:rFonts w:ascii="Calibri" w:hAnsi="Calibri" w:cs="Arial"/>
          <w:sz w:val="20"/>
          <w:szCs w:val="20"/>
        </w:rPr>
        <w:t xml:space="preserve"> stessa</w:t>
      </w:r>
      <w:r w:rsidR="007263B1" w:rsidRPr="00620C3D">
        <w:rPr>
          <w:rFonts w:ascii="Calibri" w:hAnsi="Calibri" w:cs="Arial"/>
          <w:sz w:val="20"/>
          <w:szCs w:val="20"/>
        </w:rPr>
        <w:t>.</w:t>
      </w:r>
    </w:p>
    <w:p w:rsidR="00D26FE6" w:rsidRDefault="00562C38" w:rsidP="00BC3E00">
      <w:pPr>
        <w:spacing w:line="360" w:lineRule="auto"/>
        <w:jc w:val="both"/>
        <w:rPr>
          <w:rFonts w:ascii="Calibri" w:hAnsi="Calibri" w:cs="Arial"/>
          <w:sz w:val="20"/>
          <w:szCs w:val="20"/>
        </w:rPr>
      </w:pPr>
      <w:r w:rsidRPr="00620C3D">
        <w:rPr>
          <w:rFonts w:ascii="Calibri" w:hAnsi="Calibri" w:cs="Arial"/>
          <w:sz w:val="20"/>
          <w:szCs w:val="20"/>
        </w:rPr>
        <w:t xml:space="preserve">In proposito, si precisa che, ove all’esito della presente consultazione risultassero sussistenti i presupposti di cui all’art. 63 del D. </w:t>
      </w:r>
      <w:proofErr w:type="spellStart"/>
      <w:r w:rsidRPr="00620C3D">
        <w:rPr>
          <w:rFonts w:ascii="Calibri" w:hAnsi="Calibri" w:cs="Arial"/>
          <w:sz w:val="20"/>
          <w:szCs w:val="20"/>
        </w:rPr>
        <w:t>Lgs</w:t>
      </w:r>
      <w:proofErr w:type="spellEnd"/>
      <w:r w:rsidRPr="00620C3D">
        <w:rPr>
          <w:rFonts w:ascii="Calibri" w:hAnsi="Calibri" w:cs="Arial"/>
          <w:sz w:val="20"/>
          <w:szCs w:val="20"/>
        </w:rPr>
        <w:t>. n. 50/2016, Consip</w:t>
      </w:r>
      <w:r w:rsidR="00D26FE6" w:rsidRPr="00620C3D">
        <w:rPr>
          <w:rFonts w:ascii="Calibri" w:hAnsi="Calibri" w:cs="Arial"/>
          <w:sz w:val="20"/>
          <w:szCs w:val="20"/>
        </w:rPr>
        <w:t xml:space="preserve"> </w:t>
      </w:r>
      <w:r w:rsidRPr="00620C3D">
        <w:rPr>
          <w:rFonts w:ascii="Calibri" w:hAnsi="Calibri" w:cs="Arial"/>
          <w:sz w:val="20"/>
          <w:szCs w:val="20"/>
        </w:rPr>
        <w:t>si riserva sin d’ora di procedere all’acquisto mediante procedura negoziata senza pubblicazione del bando.</w:t>
      </w:r>
    </w:p>
    <w:p w:rsidR="0050509C" w:rsidRPr="00EC69C5" w:rsidRDefault="0050509C" w:rsidP="00BC3E00">
      <w:pPr>
        <w:spacing w:line="360" w:lineRule="auto"/>
        <w:jc w:val="both"/>
        <w:rPr>
          <w:rFonts w:ascii="Calibri" w:hAnsi="Calibri" w:cs="Arial"/>
          <w:sz w:val="20"/>
          <w:szCs w:val="20"/>
        </w:rPr>
      </w:pPr>
      <w:r>
        <w:rPr>
          <w:rFonts w:ascii="Calibri" w:hAnsi="Calibri" w:cs="Arial"/>
          <w:sz w:val="20"/>
          <w:szCs w:val="20"/>
        </w:rPr>
        <w:t>Le domande sotto riportate riguardano la suite software indicata nel Fabbisogno.</w:t>
      </w:r>
    </w:p>
    <w:p w:rsidR="00D26FE6" w:rsidRDefault="00D26FE6" w:rsidP="00D26FE6"/>
    <w:p w:rsidR="007F533A" w:rsidRPr="0077367A" w:rsidRDefault="007F533A" w:rsidP="0077367A">
      <w:pPr>
        <w:pStyle w:val="Paragrafoelenco"/>
        <w:numPr>
          <w:ilvl w:val="0"/>
          <w:numId w:val="36"/>
        </w:numPr>
        <w:rPr>
          <w:rFonts w:asciiTheme="minorHAnsi" w:hAnsiTheme="minorHAnsi" w:cstheme="minorHAnsi"/>
          <w:b/>
        </w:rPr>
      </w:pPr>
      <w:r w:rsidRPr="0077367A">
        <w:rPr>
          <w:rFonts w:asciiTheme="minorHAnsi" w:hAnsiTheme="minorHAnsi" w:cstheme="minorHAnsi"/>
          <w:b/>
        </w:rPr>
        <w:t>Domande</w:t>
      </w:r>
    </w:p>
    <w:p w:rsidR="007263B1" w:rsidRDefault="007263B1" w:rsidP="007263B1"/>
    <w:p w:rsidR="007263B1" w:rsidRPr="00562C38" w:rsidRDefault="00706F94" w:rsidP="00562C38">
      <w:pPr>
        <w:pStyle w:val="BodyText21"/>
        <w:numPr>
          <w:ilvl w:val="0"/>
          <w:numId w:val="31"/>
        </w:numPr>
        <w:spacing w:line="360" w:lineRule="auto"/>
        <w:rPr>
          <w:rFonts w:asciiTheme="minorHAnsi" w:hAnsiTheme="minorHAnsi" w:cs="Arial"/>
          <w:sz w:val="20"/>
          <w:szCs w:val="20"/>
        </w:rPr>
      </w:pPr>
      <w:r w:rsidRPr="00562C38">
        <w:rPr>
          <w:rFonts w:asciiTheme="minorHAnsi" w:hAnsiTheme="minorHAnsi" w:cs="Arial"/>
          <w:sz w:val="20"/>
          <w:szCs w:val="20"/>
        </w:rPr>
        <w:t>Mercato di riferimento (</w:t>
      </w:r>
      <w:r w:rsidR="00562C38" w:rsidRPr="00562C38">
        <w:rPr>
          <w:rFonts w:asciiTheme="minorHAnsi" w:hAnsiTheme="minorHAnsi" w:cs="Arial"/>
          <w:sz w:val="20"/>
          <w:szCs w:val="20"/>
        </w:rPr>
        <w:t xml:space="preserve">l’Azienda che risponde deve </w:t>
      </w:r>
      <w:r w:rsidR="004F0807">
        <w:rPr>
          <w:rFonts w:asciiTheme="minorHAnsi" w:hAnsiTheme="minorHAnsi" w:cs="Arial"/>
          <w:sz w:val="20"/>
          <w:szCs w:val="20"/>
        </w:rPr>
        <w:t>dare evidenza</w:t>
      </w:r>
      <w:r w:rsidR="00562C38" w:rsidRPr="00562C38">
        <w:rPr>
          <w:rFonts w:asciiTheme="minorHAnsi" w:hAnsiTheme="minorHAnsi" w:cs="Arial"/>
          <w:sz w:val="20"/>
          <w:szCs w:val="20"/>
        </w:rPr>
        <w:t xml:space="preserve"> </w:t>
      </w:r>
      <w:r w:rsidR="004F0807">
        <w:rPr>
          <w:rFonts w:asciiTheme="minorHAnsi" w:hAnsiTheme="minorHAnsi" w:cs="Arial"/>
          <w:sz w:val="20"/>
          <w:szCs w:val="20"/>
        </w:rPr>
        <w:t>del</w:t>
      </w:r>
      <w:r w:rsidR="004F0807" w:rsidRPr="00562C38">
        <w:rPr>
          <w:rFonts w:asciiTheme="minorHAnsi" w:hAnsiTheme="minorHAnsi" w:cs="Arial"/>
          <w:sz w:val="20"/>
          <w:szCs w:val="20"/>
        </w:rPr>
        <w:t>la sua presenza</w:t>
      </w:r>
      <w:r w:rsidR="004F0807">
        <w:rPr>
          <w:rFonts w:asciiTheme="minorHAnsi" w:hAnsiTheme="minorHAnsi" w:cs="Arial"/>
          <w:sz w:val="20"/>
          <w:szCs w:val="20"/>
        </w:rPr>
        <w:t xml:space="preserve"> sul mercato </w:t>
      </w:r>
      <w:r w:rsidR="00562C38">
        <w:rPr>
          <w:rFonts w:asciiTheme="minorHAnsi" w:hAnsiTheme="minorHAnsi" w:cs="Arial"/>
          <w:sz w:val="20"/>
          <w:szCs w:val="20"/>
        </w:rPr>
        <w:t>relativamente alle forniture ed ai servizi oggetto del fabbisogno</w:t>
      </w:r>
      <w:r w:rsidRPr="00562C38">
        <w:rPr>
          <w:rFonts w:asciiTheme="minorHAnsi" w:hAnsiTheme="minorHAnsi" w:cs="Arial"/>
          <w:sz w:val="20"/>
          <w:szCs w:val="20"/>
        </w:rPr>
        <w:t>).</w:t>
      </w:r>
    </w:p>
    <w:p w:rsidR="00BC3E00" w:rsidRPr="0010406C" w:rsidRDefault="00BC3E00" w:rsidP="00BC3E00">
      <w:pPr>
        <w:pStyle w:val="Titolo1"/>
        <w:numPr>
          <w:ilvl w:val="0"/>
          <w:numId w:val="0"/>
        </w:numPr>
        <w:rPr>
          <w:b w:val="0"/>
        </w:rPr>
      </w:pPr>
      <w:r w:rsidRPr="0010406C">
        <w:t>Risposta:</w:t>
      </w:r>
      <w:r w:rsidRPr="0010406C">
        <w:rPr>
          <w:rFonts w:cs="Arial"/>
          <w:b w:val="0"/>
          <w:i/>
          <w:color w:val="FF0000"/>
          <w:szCs w:val="22"/>
        </w:rPr>
        <w:t xml:space="preserve"> </w:t>
      </w:r>
    </w:p>
    <w:p w:rsidR="00BC3E00" w:rsidRPr="0010406C" w:rsidRDefault="00BC3E00" w:rsidP="00BC3E00">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E00" w:rsidRDefault="00BC3E00" w:rsidP="007263B1"/>
    <w:p w:rsidR="007263B1" w:rsidRPr="00BC3E00" w:rsidRDefault="007263B1" w:rsidP="00BC3E00">
      <w:pPr>
        <w:pStyle w:val="BodyText21"/>
        <w:numPr>
          <w:ilvl w:val="0"/>
          <w:numId w:val="31"/>
        </w:numPr>
        <w:spacing w:line="360" w:lineRule="auto"/>
        <w:rPr>
          <w:rFonts w:asciiTheme="minorHAnsi" w:hAnsiTheme="minorHAnsi" w:cs="Arial"/>
          <w:sz w:val="20"/>
          <w:szCs w:val="20"/>
        </w:rPr>
      </w:pPr>
      <w:r w:rsidRPr="00BC3E00">
        <w:rPr>
          <w:rFonts w:asciiTheme="minorHAnsi" w:hAnsiTheme="minorHAnsi" w:cs="Arial"/>
          <w:sz w:val="20"/>
          <w:szCs w:val="20"/>
        </w:rPr>
        <w:t>Condizioni d</w:t>
      </w:r>
      <w:r w:rsidR="00706F94">
        <w:rPr>
          <w:rFonts w:asciiTheme="minorHAnsi" w:hAnsiTheme="minorHAnsi" w:cs="Arial"/>
          <w:sz w:val="20"/>
          <w:szCs w:val="20"/>
        </w:rPr>
        <w:t>i prezzo mediamente praticate (</w:t>
      </w:r>
      <w:r w:rsidRPr="00BC3E00">
        <w:rPr>
          <w:rFonts w:asciiTheme="minorHAnsi" w:hAnsiTheme="minorHAnsi" w:cs="Arial"/>
          <w:sz w:val="20"/>
          <w:szCs w:val="20"/>
        </w:rPr>
        <w:t xml:space="preserve">prezzi </w:t>
      </w:r>
      <w:r w:rsidR="00706F94">
        <w:rPr>
          <w:rFonts w:asciiTheme="minorHAnsi" w:hAnsiTheme="minorHAnsi" w:cs="Arial"/>
          <w:sz w:val="20"/>
          <w:szCs w:val="20"/>
        </w:rPr>
        <w:t>di listino</w:t>
      </w:r>
      <w:r w:rsidR="00461A1D">
        <w:rPr>
          <w:rFonts w:asciiTheme="minorHAnsi" w:hAnsiTheme="minorHAnsi" w:cs="Arial"/>
          <w:sz w:val="20"/>
          <w:szCs w:val="20"/>
        </w:rPr>
        <w:t>, tipologia di</w:t>
      </w:r>
      <w:r w:rsidR="00706F94">
        <w:rPr>
          <w:rFonts w:asciiTheme="minorHAnsi" w:hAnsiTheme="minorHAnsi" w:cs="Arial"/>
          <w:sz w:val="20"/>
          <w:szCs w:val="20"/>
        </w:rPr>
        <w:t xml:space="preserve"> sconti </w:t>
      </w:r>
      <w:r w:rsidRPr="00BC3E00">
        <w:rPr>
          <w:rFonts w:asciiTheme="minorHAnsi" w:hAnsiTheme="minorHAnsi" w:cs="Arial"/>
          <w:sz w:val="20"/>
          <w:szCs w:val="20"/>
        </w:rPr>
        <w:t>praticati</w:t>
      </w:r>
      <w:r w:rsidR="00BF6B48">
        <w:rPr>
          <w:rFonts w:asciiTheme="minorHAnsi" w:hAnsiTheme="minorHAnsi" w:cs="Arial"/>
          <w:sz w:val="20"/>
          <w:szCs w:val="20"/>
        </w:rPr>
        <w:t xml:space="preserve"> per le licenze</w:t>
      </w:r>
      <w:r w:rsidR="00461A1D">
        <w:rPr>
          <w:rFonts w:asciiTheme="minorHAnsi" w:hAnsiTheme="minorHAnsi" w:cs="Arial"/>
          <w:sz w:val="20"/>
          <w:szCs w:val="20"/>
        </w:rPr>
        <w:t xml:space="preserve">, </w:t>
      </w:r>
      <w:r w:rsidR="00BF6B48">
        <w:rPr>
          <w:rFonts w:asciiTheme="minorHAnsi" w:hAnsiTheme="minorHAnsi" w:cs="Arial"/>
          <w:sz w:val="20"/>
          <w:szCs w:val="20"/>
        </w:rPr>
        <w:t>la manutenzione</w:t>
      </w:r>
      <w:r w:rsidR="00F616A9">
        <w:rPr>
          <w:rFonts w:asciiTheme="minorHAnsi" w:hAnsiTheme="minorHAnsi" w:cs="Arial"/>
          <w:sz w:val="20"/>
          <w:szCs w:val="20"/>
        </w:rPr>
        <w:t xml:space="preserve">, </w:t>
      </w:r>
      <w:r w:rsidR="00461A1D">
        <w:rPr>
          <w:rFonts w:asciiTheme="minorHAnsi" w:hAnsiTheme="minorHAnsi" w:cs="Arial"/>
          <w:sz w:val="20"/>
          <w:szCs w:val="20"/>
        </w:rPr>
        <w:t xml:space="preserve">prezzi e sconti </w:t>
      </w:r>
      <w:r w:rsidR="00BF6B48">
        <w:rPr>
          <w:rFonts w:asciiTheme="minorHAnsi" w:hAnsiTheme="minorHAnsi" w:cs="Arial"/>
          <w:sz w:val="20"/>
          <w:szCs w:val="20"/>
        </w:rPr>
        <w:t xml:space="preserve">per </w:t>
      </w:r>
      <w:r w:rsidR="00F616A9">
        <w:rPr>
          <w:rFonts w:asciiTheme="minorHAnsi" w:hAnsiTheme="minorHAnsi" w:cs="Arial"/>
          <w:sz w:val="20"/>
          <w:szCs w:val="20"/>
        </w:rPr>
        <w:t xml:space="preserve">tutti </w:t>
      </w:r>
      <w:r w:rsidR="00BF6B48">
        <w:rPr>
          <w:rFonts w:asciiTheme="minorHAnsi" w:hAnsiTheme="minorHAnsi" w:cs="Arial"/>
          <w:sz w:val="20"/>
          <w:szCs w:val="20"/>
        </w:rPr>
        <w:t>i servizi</w:t>
      </w:r>
      <w:r w:rsidR="00461A1D">
        <w:rPr>
          <w:rFonts w:asciiTheme="minorHAnsi" w:hAnsiTheme="minorHAnsi" w:cs="Arial"/>
          <w:sz w:val="20"/>
          <w:szCs w:val="20"/>
        </w:rPr>
        <w:t xml:space="preserve"> richiesti</w:t>
      </w:r>
      <w:r w:rsidR="00706F94">
        <w:rPr>
          <w:rFonts w:asciiTheme="minorHAnsi" w:hAnsiTheme="minorHAnsi" w:cs="Arial"/>
          <w:sz w:val="20"/>
          <w:szCs w:val="20"/>
        </w:rPr>
        <w:t>)</w:t>
      </w:r>
      <w:r w:rsidR="00BF6B48">
        <w:rPr>
          <w:rFonts w:asciiTheme="minorHAnsi" w:hAnsiTheme="minorHAnsi" w:cs="Arial"/>
          <w:sz w:val="20"/>
          <w:szCs w:val="20"/>
        </w:rPr>
        <w:t xml:space="preserve"> dettagliata per ogni esigenza elencata nel precedente Capitolo 1 – Fabbisogno.</w:t>
      </w:r>
    </w:p>
    <w:p w:rsidR="00BC3E00" w:rsidRPr="0010406C" w:rsidRDefault="00BC3E00" w:rsidP="00BC3E00">
      <w:pPr>
        <w:pStyle w:val="Titolo1"/>
        <w:numPr>
          <w:ilvl w:val="0"/>
          <w:numId w:val="0"/>
        </w:numPr>
        <w:rPr>
          <w:b w:val="0"/>
        </w:rPr>
      </w:pPr>
      <w:r w:rsidRPr="0010406C">
        <w:t>Risposta:</w:t>
      </w:r>
      <w:r w:rsidRPr="0010406C">
        <w:rPr>
          <w:rFonts w:cs="Arial"/>
          <w:b w:val="0"/>
          <w:i/>
          <w:color w:val="FF0000"/>
          <w:szCs w:val="22"/>
        </w:rPr>
        <w:t xml:space="preserve"> </w:t>
      </w:r>
    </w:p>
    <w:p w:rsidR="00BC3E00" w:rsidRPr="0010406C" w:rsidRDefault="00BC3E00" w:rsidP="00BC3E00">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FF0" w:rsidRDefault="003B5FF0" w:rsidP="00F84900">
      <w:pPr>
        <w:pStyle w:val="BodyText21"/>
        <w:spacing w:line="360" w:lineRule="auto"/>
        <w:rPr>
          <w:rFonts w:asciiTheme="minorHAnsi" w:hAnsiTheme="minorHAnsi" w:cs="Arial"/>
          <w:sz w:val="20"/>
          <w:szCs w:val="20"/>
        </w:rPr>
      </w:pPr>
    </w:p>
    <w:p w:rsidR="004F0807" w:rsidRPr="00E955B9" w:rsidRDefault="004F0807" w:rsidP="004F0807">
      <w:pPr>
        <w:pStyle w:val="Paragrafoelenco"/>
        <w:numPr>
          <w:ilvl w:val="0"/>
          <w:numId w:val="31"/>
        </w:numPr>
        <w:spacing w:line="360" w:lineRule="auto"/>
        <w:jc w:val="both"/>
        <w:rPr>
          <w:rFonts w:ascii="Calibri" w:hAnsi="Calibri" w:cs="Arial"/>
          <w:sz w:val="20"/>
          <w:szCs w:val="20"/>
        </w:rPr>
      </w:pPr>
      <w:r w:rsidRPr="00E955B9">
        <w:rPr>
          <w:rFonts w:ascii="Calibri" w:hAnsi="Calibri" w:cs="Arial"/>
          <w:sz w:val="20"/>
          <w:szCs w:val="20"/>
        </w:rPr>
        <w:t>Quali sono le condizioni contrattuali inerent</w:t>
      </w:r>
      <w:r>
        <w:rPr>
          <w:rFonts w:ascii="Calibri" w:hAnsi="Calibri" w:cs="Arial"/>
          <w:sz w:val="20"/>
          <w:szCs w:val="20"/>
        </w:rPr>
        <w:t>i</w:t>
      </w:r>
      <w:r w:rsidRPr="00E955B9">
        <w:rPr>
          <w:rFonts w:ascii="Calibri" w:hAnsi="Calibri" w:cs="Arial"/>
          <w:sz w:val="20"/>
          <w:szCs w:val="20"/>
        </w:rPr>
        <w:t xml:space="preserve"> le licenze d’uso, la manutenzione, la creazione di prodotti derivati, la distribuzione interna, l’inclusione del codice sorgente, la non discriminazione per campo di applicazione, i vincoli su altri software e la neutralità rispetto alle tecnologie?</w:t>
      </w:r>
    </w:p>
    <w:p w:rsidR="004F0807" w:rsidRPr="0010406C" w:rsidRDefault="004F0807" w:rsidP="004F0807">
      <w:pPr>
        <w:pStyle w:val="Titolo1"/>
        <w:numPr>
          <w:ilvl w:val="0"/>
          <w:numId w:val="0"/>
        </w:numPr>
        <w:rPr>
          <w:b w:val="0"/>
        </w:rPr>
      </w:pPr>
      <w:r w:rsidRPr="0010406C">
        <w:t>Risposta:</w:t>
      </w:r>
    </w:p>
    <w:p w:rsidR="004F0807" w:rsidRDefault="0050509C" w:rsidP="004F0807">
      <w:pPr>
        <w:jc w:val="both"/>
        <w:rPr>
          <w:rFonts w:asciiTheme="minorHAnsi" w:hAnsiTheme="minorHAnsi"/>
          <w:sz w:val="20"/>
          <w:szCs w:val="20"/>
        </w:rPr>
      </w:pPr>
      <w:r>
        <w:rPr>
          <w:rFonts w:asciiTheme="minorHAnsi" w:hAnsiTheme="minorHAnsi"/>
          <w:b/>
          <w:sz w:val="20"/>
          <w:szCs w:val="20"/>
        </w:rPr>
        <w:t>Diritto di l</w:t>
      </w:r>
      <w:r w:rsidR="004F0807" w:rsidRPr="00786D54">
        <w:rPr>
          <w:rFonts w:asciiTheme="minorHAnsi" w:hAnsiTheme="minorHAnsi"/>
          <w:b/>
          <w:sz w:val="20"/>
          <w:szCs w:val="20"/>
        </w:rPr>
        <w:t>icenz</w:t>
      </w:r>
      <w:r>
        <w:rPr>
          <w:rFonts w:asciiTheme="minorHAnsi" w:hAnsiTheme="minorHAnsi"/>
          <w:b/>
          <w:sz w:val="20"/>
          <w:szCs w:val="20"/>
        </w:rPr>
        <w:t>a</w:t>
      </w:r>
      <w:r w:rsidR="004F0807" w:rsidRPr="00786D54">
        <w:rPr>
          <w:rFonts w:asciiTheme="minorHAnsi" w:hAnsiTheme="minorHAnsi"/>
          <w:b/>
          <w:sz w:val="20"/>
          <w:szCs w:val="20"/>
        </w:rPr>
        <w:t xml:space="preserve"> d’uso</w:t>
      </w:r>
      <w:r w:rsidR="004F0807">
        <w:rPr>
          <w:rFonts w:asciiTheme="minorHAnsi" w:hAnsiTheme="minorHAnsi"/>
          <w:sz w:val="20"/>
          <w:szCs w:val="20"/>
        </w:rPr>
        <w:t xml:space="preserve">: </w:t>
      </w:r>
      <w:r w:rsidR="004F0807" w:rsidRPr="00154A13">
        <w:rPr>
          <w:rFonts w:asciiTheme="minorHAnsi" w:hAnsiTheme="minorHAnsi"/>
          <w:sz w:val="28"/>
          <w:szCs w:val="28"/>
        </w:rPr>
        <w:t>□</w:t>
      </w:r>
      <w:r w:rsidR="004F0807">
        <w:rPr>
          <w:rFonts w:asciiTheme="minorHAnsi" w:hAnsiTheme="minorHAnsi"/>
          <w:sz w:val="20"/>
          <w:szCs w:val="20"/>
        </w:rPr>
        <w:t xml:space="preserve"> </w:t>
      </w:r>
      <w:r>
        <w:rPr>
          <w:rFonts w:asciiTheme="minorHAnsi" w:hAnsiTheme="minorHAnsi"/>
          <w:sz w:val="20"/>
          <w:szCs w:val="20"/>
        </w:rPr>
        <w:t>A tempo illimitato</w:t>
      </w:r>
      <w:r w:rsidR="004F0807">
        <w:rPr>
          <w:rFonts w:asciiTheme="minorHAnsi" w:hAnsiTheme="minorHAnsi"/>
          <w:sz w:val="20"/>
          <w:szCs w:val="20"/>
        </w:rPr>
        <w:t xml:space="preserve"> - </w:t>
      </w:r>
      <w:r w:rsidR="004F0807" w:rsidRPr="00154A13">
        <w:rPr>
          <w:rFonts w:asciiTheme="minorHAnsi" w:hAnsiTheme="minorHAnsi"/>
          <w:sz w:val="28"/>
          <w:szCs w:val="28"/>
        </w:rPr>
        <w:t>□</w:t>
      </w:r>
      <w:r w:rsidR="004F0807">
        <w:rPr>
          <w:rFonts w:asciiTheme="minorHAnsi" w:hAnsiTheme="minorHAnsi"/>
          <w:sz w:val="20"/>
          <w:szCs w:val="20"/>
        </w:rPr>
        <w:t xml:space="preserve"> </w:t>
      </w:r>
      <w:r>
        <w:rPr>
          <w:rFonts w:asciiTheme="minorHAnsi" w:hAnsiTheme="minorHAnsi"/>
          <w:sz w:val="20"/>
          <w:szCs w:val="20"/>
        </w:rPr>
        <w:t>A tempo determinato</w:t>
      </w:r>
      <w:r w:rsidR="004F0807">
        <w:rPr>
          <w:rFonts w:asciiTheme="minorHAnsi" w:hAnsiTheme="minorHAnsi"/>
          <w:sz w:val="20"/>
          <w:szCs w:val="20"/>
        </w:rPr>
        <w:t xml:space="preserve"> - </w:t>
      </w:r>
      <w:r w:rsidR="004F0807" w:rsidRPr="00154A13">
        <w:rPr>
          <w:rFonts w:asciiTheme="minorHAnsi" w:hAnsiTheme="minorHAnsi"/>
          <w:sz w:val="28"/>
          <w:szCs w:val="28"/>
        </w:rPr>
        <w:t>□</w:t>
      </w:r>
      <w:r w:rsidR="004F0807">
        <w:rPr>
          <w:rFonts w:asciiTheme="minorHAnsi" w:hAnsiTheme="minorHAnsi"/>
          <w:sz w:val="20"/>
          <w:szCs w:val="20"/>
        </w:rPr>
        <w:t xml:space="preserve"> Altro </w:t>
      </w:r>
      <w:r w:rsidR="004F0807" w:rsidRPr="0010406C">
        <w:rPr>
          <w:rFonts w:asciiTheme="minorHAnsi" w:hAnsiTheme="minorHAnsi"/>
          <w:sz w:val="20"/>
          <w:szCs w:val="20"/>
        </w:rPr>
        <w:t>_______________________</w:t>
      </w:r>
      <w:r w:rsidR="004F0807">
        <w:rPr>
          <w:rFonts w:asciiTheme="minorHAnsi" w:hAnsiTheme="minorHAnsi"/>
          <w:sz w:val="20"/>
          <w:szCs w:val="20"/>
        </w:rPr>
        <w:t>____________________</w:t>
      </w:r>
    </w:p>
    <w:p w:rsidR="004F0807" w:rsidRDefault="004F0807" w:rsidP="004F0807">
      <w:pPr>
        <w:jc w:val="both"/>
        <w:rPr>
          <w:rFonts w:asciiTheme="minorHAnsi" w:hAnsiTheme="minorHAnsi"/>
          <w:sz w:val="20"/>
          <w:szCs w:val="20"/>
        </w:rPr>
      </w:pPr>
    </w:p>
    <w:p w:rsidR="008632CB" w:rsidRDefault="008632CB" w:rsidP="008632CB">
      <w:pPr>
        <w:jc w:val="both"/>
        <w:rPr>
          <w:rFonts w:asciiTheme="minorHAnsi" w:hAnsiTheme="minorHAnsi"/>
          <w:sz w:val="20"/>
          <w:szCs w:val="20"/>
        </w:rPr>
      </w:pPr>
      <w:r>
        <w:rPr>
          <w:rFonts w:asciiTheme="minorHAnsi" w:hAnsiTheme="minorHAnsi"/>
          <w:b/>
          <w:sz w:val="20"/>
          <w:szCs w:val="20"/>
        </w:rPr>
        <w:lastRenderedPageBreak/>
        <w:t xml:space="preserve">Modalità di </w:t>
      </w:r>
      <w:proofErr w:type="spellStart"/>
      <w:r>
        <w:rPr>
          <w:rFonts w:asciiTheme="minorHAnsi" w:hAnsiTheme="minorHAnsi"/>
          <w:b/>
          <w:sz w:val="20"/>
          <w:szCs w:val="20"/>
        </w:rPr>
        <w:t>licensing</w:t>
      </w:r>
      <w:proofErr w:type="spellEnd"/>
      <w:r>
        <w:rPr>
          <w:rFonts w:asciiTheme="minorHAnsi" w:hAnsiTheme="minorHAnsi"/>
          <w:sz w:val="20"/>
          <w:szCs w:val="20"/>
        </w:rPr>
        <w:t xml:space="preserve">: </w:t>
      </w:r>
      <w:r w:rsidRPr="00154A13">
        <w:rPr>
          <w:rFonts w:asciiTheme="minorHAnsi" w:hAnsiTheme="minorHAnsi"/>
          <w:sz w:val="28"/>
          <w:szCs w:val="28"/>
        </w:rPr>
        <w:t>□</w:t>
      </w:r>
      <w:r>
        <w:rPr>
          <w:rFonts w:asciiTheme="minorHAnsi" w:hAnsiTheme="minorHAnsi"/>
          <w:sz w:val="20"/>
          <w:szCs w:val="20"/>
        </w:rPr>
        <w:t xml:space="preserve"> </w:t>
      </w:r>
      <w:proofErr w:type="spellStart"/>
      <w:r>
        <w:rPr>
          <w:rFonts w:asciiTheme="minorHAnsi" w:hAnsiTheme="minorHAnsi"/>
          <w:sz w:val="20"/>
          <w:szCs w:val="20"/>
        </w:rPr>
        <w:t>Unlimited</w:t>
      </w:r>
      <w:proofErr w:type="spellEnd"/>
      <w:r>
        <w:rPr>
          <w:rFonts w:asciiTheme="minorHAnsi" w:hAnsiTheme="minorHAnsi"/>
          <w:sz w:val="20"/>
          <w:szCs w:val="20"/>
        </w:rPr>
        <w:t xml:space="preserve"> - </w:t>
      </w:r>
      <w:r w:rsidRPr="00154A13">
        <w:rPr>
          <w:rFonts w:asciiTheme="minorHAnsi" w:hAnsiTheme="minorHAnsi"/>
          <w:sz w:val="28"/>
          <w:szCs w:val="28"/>
        </w:rPr>
        <w:t>□</w:t>
      </w:r>
      <w:r>
        <w:rPr>
          <w:rFonts w:asciiTheme="minorHAnsi" w:hAnsiTheme="minorHAnsi"/>
          <w:sz w:val="20"/>
          <w:szCs w:val="20"/>
        </w:rPr>
        <w:t xml:space="preserve"> A volume - </w:t>
      </w:r>
      <w:r w:rsidRPr="00154A13">
        <w:rPr>
          <w:rFonts w:asciiTheme="minorHAnsi" w:hAnsiTheme="minorHAnsi"/>
          <w:sz w:val="28"/>
          <w:szCs w:val="28"/>
        </w:rPr>
        <w:t>□</w:t>
      </w:r>
      <w:r>
        <w:rPr>
          <w:rFonts w:asciiTheme="minorHAnsi" w:hAnsiTheme="minorHAnsi"/>
          <w:sz w:val="20"/>
          <w:szCs w:val="20"/>
        </w:rPr>
        <w:t xml:space="preserve"> Consentita solo su determinate macchine/utenti - </w:t>
      </w:r>
      <w:r w:rsidRPr="00154A13">
        <w:rPr>
          <w:rFonts w:asciiTheme="minorHAnsi" w:hAnsiTheme="minorHAnsi"/>
          <w:sz w:val="28"/>
          <w:szCs w:val="28"/>
        </w:rPr>
        <w:t>□</w:t>
      </w:r>
      <w:r>
        <w:rPr>
          <w:rFonts w:asciiTheme="minorHAnsi" w:hAnsiTheme="minorHAnsi"/>
          <w:sz w:val="20"/>
          <w:szCs w:val="20"/>
        </w:rPr>
        <w:t xml:space="preserve"> Altro ______________________________________________________________________________</w:t>
      </w:r>
    </w:p>
    <w:p w:rsidR="008632CB" w:rsidRDefault="008632CB" w:rsidP="008632CB">
      <w:pPr>
        <w:jc w:val="both"/>
        <w:rPr>
          <w:rFonts w:asciiTheme="minorHAnsi" w:hAnsiTheme="minorHAnsi"/>
          <w:sz w:val="20"/>
          <w:szCs w:val="20"/>
        </w:rPr>
      </w:pPr>
      <w:r w:rsidRPr="0010406C">
        <w:rPr>
          <w:rFonts w:asciiTheme="minorHAnsi" w:hAnsiTheme="minorHAnsi"/>
          <w:sz w:val="20"/>
          <w:szCs w:val="20"/>
        </w:rPr>
        <w:t>_______________________</w:t>
      </w:r>
      <w:r>
        <w:rPr>
          <w:rFonts w:asciiTheme="minorHAnsi" w:hAnsiTheme="minorHAnsi"/>
          <w:sz w:val="20"/>
          <w:szCs w:val="20"/>
        </w:rPr>
        <w:t>______________________________________________________________</w:t>
      </w:r>
    </w:p>
    <w:p w:rsidR="008632CB" w:rsidRDefault="008632CB" w:rsidP="004F0807">
      <w:pPr>
        <w:jc w:val="both"/>
        <w:rPr>
          <w:rFonts w:asciiTheme="minorHAnsi" w:hAnsiTheme="minorHAnsi"/>
          <w:b/>
          <w:sz w:val="20"/>
          <w:szCs w:val="20"/>
        </w:rPr>
      </w:pPr>
    </w:p>
    <w:p w:rsidR="004F0807" w:rsidRDefault="004F0807" w:rsidP="004F0807">
      <w:pPr>
        <w:jc w:val="both"/>
        <w:rPr>
          <w:rFonts w:asciiTheme="minorHAnsi" w:hAnsiTheme="minorHAnsi"/>
          <w:sz w:val="20"/>
          <w:szCs w:val="20"/>
        </w:rPr>
      </w:pPr>
      <w:r w:rsidRPr="00786D54">
        <w:rPr>
          <w:rFonts w:asciiTheme="minorHAnsi" w:hAnsiTheme="minorHAnsi"/>
          <w:b/>
          <w:sz w:val="20"/>
          <w:szCs w:val="20"/>
        </w:rPr>
        <w:t>Manutenzione</w:t>
      </w:r>
      <w:r>
        <w:rPr>
          <w:rFonts w:asciiTheme="minorHAnsi" w:hAnsiTheme="minorHAnsi"/>
          <w:sz w:val="20"/>
          <w:szCs w:val="20"/>
        </w:rPr>
        <w:t xml:space="preserve">: </w:t>
      </w:r>
      <w:r w:rsidRPr="0010406C">
        <w:rPr>
          <w:rFonts w:asciiTheme="minorHAnsi" w:hAnsiTheme="minorHAnsi"/>
          <w:sz w:val="20"/>
          <w:szCs w:val="20"/>
        </w:rPr>
        <w:t>_______________________</w:t>
      </w:r>
      <w:r>
        <w:rPr>
          <w:rFonts w:asciiTheme="minorHAnsi" w:hAnsiTheme="minorHAnsi"/>
          <w:sz w:val="20"/>
          <w:szCs w:val="20"/>
        </w:rPr>
        <w:t>______________________________________________</w:t>
      </w:r>
    </w:p>
    <w:p w:rsidR="004F0807" w:rsidRDefault="004F0807" w:rsidP="004F0807">
      <w:pPr>
        <w:jc w:val="both"/>
        <w:rPr>
          <w:rFonts w:asciiTheme="minorHAnsi" w:hAnsiTheme="minorHAnsi"/>
          <w:sz w:val="20"/>
          <w:szCs w:val="20"/>
        </w:rPr>
      </w:pPr>
    </w:p>
    <w:p w:rsidR="004F0807" w:rsidRDefault="004F0807" w:rsidP="004F0807">
      <w:pPr>
        <w:jc w:val="both"/>
        <w:rPr>
          <w:rFonts w:asciiTheme="minorHAnsi" w:hAnsiTheme="minorHAnsi"/>
          <w:sz w:val="20"/>
          <w:szCs w:val="20"/>
        </w:rPr>
      </w:pPr>
      <w:r w:rsidRPr="00786D54">
        <w:rPr>
          <w:rFonts w:asciiTheme="minorHAnsi" w:hAnsiTheme="minorHAnsi"/>
          <w:b/>
          <w:sz w:val="20"/>
          <w:szCs w:val="20"/>
        </w:rPr>
        <w:t>Creazione di prodotti derivati</w:t>
      </w:r>
      <w:r>
        <w:rPr>
          <w:rFonts w:asciiTheme="minorHAnsi" w:hAnsiTheme="minorHAnsi"/>
          <w:sz w:val="20"/>
          <w:szCs w:val="20"/>
        </w:rPr>
        <w:t xml:space="preserve">: </w:t>
      </w:r>
      <w:r w:rsidRPr="00154A13">
        <w:rPr>
          <w:rFonts w:asciiTheme="minorHAnsi" w:hAnsiTheme="minorHAnsi"/>
          <w:sz w:val="28"/>
          <w:szCs w:val="28"/>
        </w:rPr>
        <w:t>□</w:t>
      </w:r>
      <w:r>
        <w:rPr>
          <w:rFonts w:asciiTheme="minorHAnsi" w:hAnsiTheme="minorHAnsi"/>
          <w:sz w:val="20"/>
          <w:szCs w:val="20"/>
        </w:rPr>
        <w:t xml:space="preserve"> Consentita - </w:t>
      </w:r>
      <w:r w:rsidRPr="00154A13">
        <w:rPr>
          <w:rFonts w:asciiTheme="minorHAnsi" w:hAnsiTheme="minorHAnsi"/>
          <w:sz w:val="28"/>
          <w:szCs w:val="28"/>
        </w:rPr>
        <w:t>□</w:t>
      </w:r>
      <w:r>
        <w:rPr>
          <w:rFonts w:asciiTheme="minorHAnsi" w:hAnsiTheme="minorHAnsi"/>
          <w:sz w:val="20"/>
          <w:szCs w:val="20"/>
        </w:rPr>
        <w:t xml:space="preserve"> Non consentita - </w:t>
      </w:r>
      <w:r w:rsidRPr="00154A13">
        <w:rPr>
          <w:rFonts w:asciiTheme="minorHAnsi" w:hAnsiTheme="minorHAnsi"/>
          <w:sz w:val="28"/>
          <w:szCs w:val="28"/>
        </w:rPr>
        <w:t>□</w:t>
      </w:r>
      <w:r>
        <w:rPr>
          <w:rFonts w:asciiTheme="minorHAnsi" w:hAnsiTheme="minorHAnsi"/>
          <w:sz w:val="20"/>
          <w:szCs w:val="20"/>
        </w:rPr>
        <w:t xml:space="preserve"> Altro </w:t>
      </w:r>
      <w:r w:rsidRPr="0010406C">
        <w:rPr>
          <w:rFonts w:asciiTheme="minorHAnsi" w:hAnsiTheme="minorHAnsi"/>
          <w:sz w:val="20"/>
          <w:szCs w:val="20"/>
        </w:rPr>
        <w:t>_______________________</w:t>
      </w:r>
      <w:r>
        <w:rPr>
          <w:rFonts w:asciiTheme="minorHAnsi" w:hAnsiTheme="minorHAnsi"/>
          <w:sz w:val="20"/>
          <w:szCs w:val="20"/>
        </w:rPr>
        <w:t>_</w:t>
      </w:r>
    </w:p>
    <w:p w:rsidR="004F0807" w:rsidRDefault="004F0807" w:rsidP="004F0807">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w:t>
      </w:r>
    </w:p>
    <w:p w:rsidR="004F0807" w:rsidRDefault="004F0807" w:rsidP="004F0807">
      <w:pPr>
        <w:jc w:val="both"/>
        <w:rPr>
          <w:rFonts w:asciiTheme="minorHAnsi" w:hAnsiTheme="minorHAnsi"/>
          <w:sz w:val="20"/>
          <w:szCs w:val="20"/>
        </w:rPr>
      </w:pPr>
    </w:p>
    <w:p w:rsidR="004F0807" w:rsidRDefault="004F0807" w:rsidP="004F0807">
      <w:pPr>
        <w:jc w:val="both"/>
        <w:rPr>
          <w:rFonts w:asciiTheme="minorHAnsi" w:hAnsiTheme="minorHAnsi"/>
          <w:sz w:val="20"/>
          <w:szCs w:val="20"/>
        </w:rPr>
      </w:pPr>
      <w:r w:rsidRPr="00786D54">
        <w:rPr>
          <w:rFonts w:asciiTheme="minorHAnsi" w:hAnsiTheme="minorHAnsi"/>
          <w:b/>
          <w:sz w:val="20"/>
          <w:szCs w:val="20"/>
        </w:rPr>
        <w:t>Inclusione codice sorgente</w:t>
      </w:r>
      <w:r>
        <w:rPr>
          <w:rFonts w:asciiTheme="minorHAnsi" w:hAnsiTheme="minorHAnsi"/>
          <w:sz w:val="20"/>
          <w:szCs w:val="20"/>
        </w:rPr>
        <w:t xml:space="preserve">: </w:t>
      </w:r>
      <w:r w:rsidRPr="0010406C">
        <w:rPr>
          <w:rFonts w:asciiTheme="minorHAnsi" w:hAnsiTheme="minorHAnsi"/>
          <w:sz w:val="20"/>
          <w:szCs w:val="20"/>
        </w:rPr>
        <w:t>_______________________</w:t>
      </w:r>
      <w:r>
        <w:rPr>
          <w:rFonts w:asciiTheme="minorHAnsi" w:hAnsiTheme="minorHAnsi"/>
          <w:sz w:val="20"/>
          <w:szCs w:val="20"/>
        </w:rPr>
        <w:t>_______________________________________</w:t>
      </w:r>
    </w:p>
    <w:p w:rsidR="004F0807" w:rsidRDefault="004F0807" w:rsidP="004F0807">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w:t>
      </w:r>
    </w:p>
    <w:p w:rsidR="004F0807" w:rsidRDefault="004F0807" w:rsidP="004F0807">
      <w:pPr>
        <w:jc w:val="both"/>
        <w:rPr>
          <w:rFonts w:asciiTheme="minorHAnsi" w:hAnsiTheme="minorHAnsi"/>
          <w:sz w:val="20"/>
          <w:szCs w:val="20"/>
        </w:rPr>
      </w:pPr>
    </w:p>
    <w:p w:rsidR="004F0807" w:rsidRDefault="004F0807" w:rsidP="004F0807">
      <w:pPr>
        <w:jc w:val="both"/>
        <w:rPr>
          <w:rFonts w:asciiTheme="minorHAnsi" w:hAnsiTheme="minorHAnsi"/>
          <w:sz w:val="20"/>
          <w:szCs w:val="20"/>
        </w:rPr>
      </w:pPr>
      <w:r w:rsidRPr="00786D54">
        <w:rPr>
          <w:rFonts w:asciiTheme="minorHAnsi" w:hAnsiTheme="minorHAnsi"/>
          <w:b/>
          <w:sz w:val="20"/>
          <w:szCs w:val="20"/>
        </w:rPr>
        <w:t>Campo applicazione</w:t>
      </w:r>
      <w:r>
        <w:rPr>
          <w:rFonts w:asciiTheme="minorHAnsi" w:hAnsiTheme="minorHAnsi"/>
          <w:sz w:val="20"/>
          <w:szCs w:val="20"/>
        </w:rPr>
        <w:t>:</w:t>
      </w:r>
      <w:r w:rsidRPr="00786D54">
        <w:rPr>
          <w:rFonts w:asciiTheme="minorHAnsi" w:hAnsiTheme="minorHAnsi"/>
          <w:sz w:val="20"/>
          <w:szCs w:val="20"/>
        </w:rPr>
        <w:t xml:space="preserve"> </w:t>
      </w:r>
      <w:r w:rsidRPr="00154A13">
        <w:rPr>
          <w:rFonts w:asciiTheme="minorHAnsi" w:hAnsiTheme="minorHAnsi"/>
          <w:sz w:val="28"/>
          <w:szCs w:val="28"/>
        </w:rPr>
        <w:t>□</w:t>
      </w:r>
      <w:r>
        <w:rPr>
          <w:rFonts w:asciiTheme="minorHAnsi" w:hAnsiTheme="minorHAnsi"/>
          <w:sz w:val="20"/>
          <w:szCs w:val="20"/>
        </w:rPr>
        <w:t xml:space="preserve"> Limitato ad un ambito - </w:t>
      </w:r>
      <w:r w:rsidRPr="00154A13">
        <w:rPr>
          <w:rFonts w:asciiTheme="minorHAnsi" w:hAnsiTheme="minorHAnsi"/>
          <w:sz w:val="28"/>
          <w:szCs w:val="28"/>
        </w:rPr>
        <w:t>□</w:t>
      </w:r>
      <w:r>
        <w:rPr>
          <w:rFonts w:asciiTheme="minorHAnsi" w:hAnsiTheme="minorHAnsi"/>
          <w:sz w:val="20"/>
          <w:szCs w:val="20"/>
        </w:rPr>
        <w:t xml:space="preserve"> Illimitato - </w:t>
      </w:r>
      <w:r w:rsidRPr="00154A13">
        <w:rPr>
          <w:rFonts w:asciiTheme="minorHAnsi" w:hAnsiTheme="minorHAnsi"/>
          <w:sz w:val="28"/>
          <w:szCs w:val="28"/>
        </w:rPr>
        <w:t>□</w:t>
      </w:r>
      <w:r>
        <w:rPr>
          <w:rFonts w:asciiTheme="minorHAnsi" w:hAnsiTheme="minorHAnsi"/>
          <w:sz w:val="20"/>
          <w:szCs w:val="20"/>
        </w:rPr>
        <w:t xml:space="preserve"> Altro ___________________________</w:t>
      </w:r>
    </w:p>
    <w:p w:rsidR="004F0807" w:rsidRDefault="004F0807" w:rsidP="004F0807">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w:t>
      </w:r>
    </w:p>
    <w:p w:rsidR="004F0807" w:rsidRDefault="004F0807" w:rsidP="004F0807">
      <w:pPr>
        <w:jc w:val="both"/>
        <w:rPr>
          <w:rFonts w:asciiTheme="minorHAnsi" w:hAnsiTheme="minorHAnsi"/>
          <w:sz w:val="20"/>
          <w:szCs w:val="20"/>
        </w:rPr>
      </w:pPr>
    </w:p>
    <w:p w:rsidR="004F0807" w:rsidRDefault="004F0807" w:rsidP="004F0807">
      <w:pPr>
        <w:jc w:val="both"/>
        <w:rPr>
          <w:rFonts w:asciiTheme="minorHAnsi" w:hAnsiTheme="minorHAnsi"/>
          <w:sz w:val="20"/>
          <w:szCs w:val="20"/>
        </w:rPr>
      </w:pPr>
      <w:r w:rsidRPr="00786D54">
        <w:rPr>
          <w:rFonts w:asciiTheme="minorHAnsi" w:hAnsiTheme="minorHAnsi"/>
          <w:b/>
          <w:sz w:val="20"/>
          <w:szCs w:val="20"/>
        </w:rPr>
        <w:t>Vincoli su altri software</w:t>
      </w:r>
      <w:r>
        <w:rPr>
          <w:rFonts w:asciiTheme="minorHAnsi" w:hAnsiTheme="minorHAnsi"/>
          <w:sz w:val="20"/>
          <w:szCs w:val="20"/>
        </w:rPr>
        <w:t xml:space="preserve">: </w:t>
      </w:r>
      <w:r w:rsidRPr="0010406C">
        <w:rPr>
          <w:rFonts w:asciiTheme="minorHAnsi" w:hAnsiTheme="minorHAnsi"/>
          <w:sz w:val="20"/>
          <w:szCs w:val="20"/>
        </w:rPr>
        <w:t>_____________________________________________________</w:t>
      </w:r>
      <w:r>
        <w:rPr>
          <w:rFonts w:asciiTheme="minorHAnsi" w:hAnsiTheme="minorHAnsi"/>
          <w:sz w:val="20"/>
          <w:szCs w:val="20"/>
        </w:rPr>
        <w:t>__________</w:t>
      </w:r>
    </w:p>
    <w:p w:rsidR="004F0807" w:rsidRDefault="004F0807" w:rsidP="004F0807">
      <w:pPr>
        <w:jc w:val="both"/>
        <w:rPr>
          <w:rFonts w:asciiTheme="minorHAnsi" w:hAnsiTheme="minorHAnsi"/>
          <w:sz w:val="20"/>
          <w:szCs w:val="20"/>
        </w:rPr>
      </w:pPr>
    </w:p>
    <w:p w:rsidR="008632CB" w:rsidRDefault="008632CB" w:rsidP="008632CB">
      <w:pPr>
        <w:jc w:val="both"/>
        <w:rPr>
          <w:rFonts w:asciiTheme="minorHAnsi" w:hAnsiTheme="minorHAnsi"/>
          <w:sz w:val="20"/>
          <w:szCs w:val="20"/>
        </w:rPr>
      </w:pPr>
      <w:r>
        <w:rPr>
          <w:rFonts w:asciiTheme="minorHAnsi" w:hAnsiTheme="minorHAnsi"/>
          <w:b/>
          <w:sz w:val="20"/>
          <w:szCs w:val="20"/>
        </w:rPr>
        <w:t>Piattaforme tecnologiche supportate e portabilità delle applicazioni</w:t>
      </w:r>
      <w:r w:rsidR="004F0807">
        <w:rPr>
          <w:rFonts w:asciiTheme="minorHAnsi" w:hAnsiTheme="minorHAnsi"/>
          <w:sz w:val="20"/>
          <w:szCs w:val="20"/>
        </w:rPr>
        <w:t xml:space="preserve">: </w:t>
      </w:r>
      <w:r>
        <w:rPr>
          <w:rFonts w:asciiTheme="minorHAnsi" w:hAnsiTheme="minorHAnsi"/>
          <w:sz w:val="20"/>
          <w:szCs w:val="20"/>
        </w:rPr>
        <w:t>___________________________</w:t>
      </w:r>
    </w:p>
    <w:p w:rsidR="004F0807" w:rsidRDefault="004F0807" w:rsidP="008632CB">
      <w:pPr>
        <w:jc w:val="both"/>
        <w:rPr>
          <w:rFonts w:asciiTheme="minorHAnsi" w:hAnsiTheme="minorHAnsi"/>
          <w:sz w:val="20"/>
          <w:szCs w:val="20"/>
        </w:rPr>
      </w:pPr>
      <w:r w:rsidRPr="0010406C">
        <w:rPr>
          <w:rFonts w:asciiTheme="minorHAnsi" w:hAnsiTheme="minorHAnsi"/>
          <w:sz w:val="20"/>
          <w:szCs w:val="20"/>
        </w:rPr>
        <w:t>_____________________________________________________</w:t>
      </w:r>
      <w:r>
        <w:rPr>
          <w:rFonts w:asciiTheme="minorHAnsi" w:hAnsiTheme="minorHAnsi"/>
          <w:sz w:val="20"/>
          <w:szCs w:val="20"/>
        </w:rPr>
        <w:t>__</w:t>
      </w:r>
      <w:r w:rsidR="008632CB">
        <w:rPr>
          <w:rFonts w:asciiTheme="minorHAnsi" w:hAnsiTheme="minorHAnsi"/>
          <w:sz w:val="20"/>
          <w:szCs w:val="20"/>
        </w:rPr>
        <w:t>______________________________</w:t>
      </w:r>
    </w:p>
    <w:p w:rsidR="004F0807" w:rsidRDefault="004F0807" w:rsidP="008632CB">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w:t>
      </w:r>
    </w:p>
    <w:p w:rsidR="001B1BB9" w:rsidRDefault="001B1BB9" w:rsidP="007848BD">
      <w:pPr>
        <w:pStyle w:val="BodyText21"/>
        <w:spacing w:line="360" w:lineRule="auto"/>
        <w:rPr>
          <w:rFonts w:asciiTheme="minorHAnsi" w:hAnsiTheme="minorHAnsi" w:cs="Arial"/>
          <w:sz w:val="20"/>
          <w:szCs w:val="20"/>
        </w:rPr>
      </w:pPr>
    </w:p>
    <w:p w:rsidR="00047F62" w:rsidRPr="007F1FFE" w:rsidRDefault="00F84900" w:rsidP="00047F62">
      <w:pPr>
        <w:pStyle w:val="Paragrafoelenco"/>
        <w:numPr>
          <w:ilvl w:val="0"/>
          <w:numId w:val="31"/>
        </w:numPr>
        <w:spacing w:line="360" w:lineRule="auto"/>
        <w:jc w:val="both"/>
        <w:rPr>
          <w:rFonts w:ascii="Calibri" w:hAnsi="Calibri" w:cs="Arial"/>
          <w:sz w:val="20"/>
          <w:szCs w:val="20"/>
        </w:rPr>
      </w:pPr>
      <w:r>
        <w:rPr>
          <w:rFonts w:asciiTheme="minorHAnsi" w:hAnsiTheme="minorHAnsi" w:cs="Arial"/>
          <w:sz w:val="20"/>
          <w:szCs w:val="20"/>
        </w:rPr>
        <w:t xml:space="preserve">Qual è la veste contrattuale con cui l’Azienda intende partecipare? (specificare </w:t>
      </w:r>
      <w:r w:rsidR="007263B1" w:rsidRPr="00BC3E00">
        <w:rPr>
          <w:rFonts w:asciiTheme="minorHAnsi" w:hAnsiTheme="minorHAnsi" w:cs="Arial"/>
          <w:sz w:val="20"/>
          <w:szCs w:val="20"/>
        </w:rPr>
        <w:t xml:space="preserve">se </w:t>
      </w:r>
      <w:r>
        <w:rPr>
          <w:rFonts w:asciiTheme="minorHAnsi" w:hAnsiTheme="minorHAnsi" w:cs="Arial"/>
          <w:sz w:val="20"/>
          <w:szCs w:val="20"/>
        </w:rPr>
        <w:t xml:space="preserve">si </w:t>
      </w:r>
      <w:r w:rsidR="007263B1" w:rsidRPr="00BC3E00">
        <w:rPr>
          <w:rFonts w:asciiTheme="minorHAnsi" w:hAnsiTheme="minorHAnsi" w:cs="Arial"/>
          <w:sz w:val="20"/>
          <w:szCs w:val="20"/>
        </w:rPr>
        <w:t>intende partecipare in veste di produttore, di distributore</w:t>
      </w:r>
      <w:r w:rsidR="00706F94">
        <w:rPr>
          <w:rFonts w:asciiTheme="minorHAnsi" w:hAnsiTheme="minorHAnsi" w:cs="Arial"/>
          <w:sz w:val="20"/>
          <w:szCs w:val="20"/>
        </w:rPr>
        <w:t xml:space="preserve">, </w:t>
      </w:r>
      <w:r w:rsidR="007263B1" w:rsidRPr="00BC3E00">
        <w:rPr>
          <w:rFonts w:asciiTheme="minorHAnsi" w:hAnsiTheme="minorHAnsi" w:cs="Arial"/>
          <w:sz w:val="20"/>
          <w:szCs w:val="20"/>
        </w:rPr>
        <w:t>in esclusiva o non in esclusiva).</w:t>
      </w:r>
      <w:r w:rsidR="00047F62" w:rsidRPr="00047F62">
        <w:rPr>
          <w:rFonts w:ascii="Calibri" w:hAnsi="Calibri" w:cs="Arial"/>
          <w:sz w:val="20"/>
          <w:szCs w:val="20"/>
        </w:rPr>
        <w:t xml:space="preserve"> </w:t>
      </w:r>
      <w:r w:rsidR="00047F62">
        <w:rPr>
          <w:rFonts w:ascii="Calibri" w:hAnsi="Calibri" w:cs="Arial"/>
          <w:sz w:val="20"/>
          <w:szCs w:val="20"/>
        </w:rPr>
        <w:t xml:space="preserve">Nell’ipotesi di partecipazione in </w:t>
      </w:r>
      <w:r w:rsidR="00047F62" w:rsidRPr="007F1FFE">
        <w:rPr>
          <w:rFonts w:ascii="Calibri" w:hAnsi="Calibri" w:cs="Arial"/>
          <w:sz w:val="20"/>
          <w:szCs w:val="20"/>
        </w:rPr>
        <w:t>qualità di distributore</w:t>
      </w:r>
      <w:r w:rsidR="00047F62">
        <w:rPr>
          <w:rFonts w:ascii="Calibri" w:hAnsi="Calibri" w:cs="Arial"/>
          <w:sz w:val="20"/>
          <w:szCs w:val="20"/>
        </w:rPr>
        <w:t>,</w:t>
      </w:r>
      <w:r w:rsidR="00047F62" w:rsidRPr="007F1FFE">
        <w:rPr>
          <w:rFonts w:ascii="Calibri" w:hAnsi="Calibri" w:cs="Arial"/>
          <w:sz w:val="20"/>
          <w:szCs w:val="20"/>
        </w:rPr>
        <w:t xml:space="preserve"> si chiede</w:t>
      </w:r>
      <w:r w:rsidR="00047F62">
        <w:rPr>
          <w:rFonts w:ascii="Calibri" w:hAnsi="Calibri" w:cs="Arial"/>
          <w:sz w:val="20"/>
          <w:szCs w:val="20"/>
        </w:rPr>
        <w:t xml:space="preserve"> all’Azienda</w:t>
      </w:r>
      <w:r w:rsidR="00047F62" w:rsidRPr="007F1FFE">
        <w:rPr>
          <w:rFonts w:ascii="Calibri" w:hAnsi="Calibri" w:cs="Arial"/>
          <w:sz w:val="20"/>
          <w:szCs w:val="20"/>
        </w:rPr>
        <w:t xml:space="preserve"> di fornire evidenza degli eventuali accordi commerciali col produttore in ordine alla vendita/distribuzione, alla manutenzione e ai servizi connessi relativamente alle licenze oggetto del fabbisogno.</w:t>
      </w:r>
    </w:p>
    <w:p w:rsidR="00047F62" w:rsidRPr="0010406C" w:rsidRDefault="00047F62" w:rsidP="00047F62">
      <w:pPr>
        <w:pStyle w:val="Titolo1"/>
        <w:numPr>
          <w:ilvl w:val="0"/>
          <w:numId w:val="0"/>
        </w:numPr>
        <w:rPr>
          <w:b w:val="0"/>
        </w:rPr>
      </w:pPr>
      <w:r w:rsidRPr="0010406C">
        <w:t>Risposta:</w:t>
      </w:r>
    </w:p>
    <w:p w:rsidR="00047F62" w:rsidRDefault="00047F62" w:rsidP="00047F62">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32CB">
        <w:rPr>
          <w:rFonts w:asciiTheme="minorHAnsi" w:hAnsiTheme="minorHAnsi"/>
          <w:sz w:val="20"/>
          <w:szCs w:val="20"/>
        </w:rPr>
        <w:t>_____________</w:t>
      </w:r>
    </w:p>
    <w:p w:rsidR="007263B1" w:rsidRDefault="007263B1" w:rsidP="007848BD">
      <w:pPr>
        <w:pStyle w:val="BodyText21"/>
        <w:spacing w:line="360" w:lineRule="auto"/>
        <w:rPr>
          <w:rFonts w:asciiTheme="minorHAnsi" w:hAnsiTheme="minorHAnsi" w:cs="Arial"/>
          <w:sz w:val="20"/>
          <w:szCs w:val="20"/>
        </w:rPr>
      </w:pPr>
    </w:p>
    <w:p w:rsidR="00C31DDC" w:rsidRPr="00C31DDC" w:rsidRDefault="00C31DDC" w:rsidP="00C31DDC">
      <w:pPr>
        <w:pStyle w:val="BodyText21"/>
        <w:numPr>
          <w:ilvl w:val="0"/>
          <w:numId w:val="31"/>
        </w:numPr>
        <w:spacing w:line="360" w:lineRule="auto"/>
        <w:rPr>
          <w:rFonts w:asciiTheme="minorHAnsi" w:hAnsiTheme="minorHAnsi" w:cs="Arial"/>
          <w:sz w:val="20"/>
          <w:szCs w:val="20"/>
        </w:rPr>
      </w:pPr>
      <w:r w:rsidRPr="00C31DDC">
        <w:rPr>
          <w:rFonts w:asciiTheme="minorHAnsi" w:hAnsiTheme="minorHAnsi" w:cs="Arial"/>
          <w:sz w:val="20"/>
          <w:szCs w:val="20"/>
        </w:rPr>
        <w:t>Quali sono i canali commerciali utilizzati dalla Azienda per la distribuzione sul territorio nazionale delle Licenze d’uso</w:t>
      </w:r>
      <w:r w:rsidR="00BF6B48">
        <w:rPr>
          <w:rFonts w:asciiTheme="minorHAnsi" w:hAnsiTheme="minorHAnsi" w:cs="Arial"/>
          <w:sz w:val="20"/>
          <w:szCs w:val="20"/>
        </w:rPr>
        <w:t xml:space="preserve">, </w:t>
      </w:r>
      <w:r w:rsidR="00E51CA5">
        <w:rPr>
          <w:rFonts w:asciiTheme="minorHAnsi" w:hAnsiTheme="minorHAnsi" w:cs="Arial"/>
          <w:sz w:val="20"/>
          <w:szCs w:val="20"/>
        </w:rPr>
        <w:t xml:space="preserve">per la relativa </w:t>
      </w:r>
      <w:r w:rsidR="00BF6B48">
        <w:rPr>
          <w:rFonts w:asciiTheme="minorHAnsi" w:hAnsiTheme="minorHAnsi" w:cs="Arial"/>
          <w:sz w:val="20"/>
          <w:szCs w:val="20"/>
        </w:rPr>
        <w:t>manutenzione e</w:t>
      </w:r>
      <w:r w:rsidR="00047F62">
        <w:rPr>
          <w:rFonts w:asciiTheme="minorHAnsi" w:hAnsiTheme="minorHAnsi" w:cs="Arial"/>
          <w:sz w:val="20"/>
          <w:szCs w:val="20"/>
        </w:rPr>
        <w:t xml:space="preserve"> per</w:t>
      </w:r>
      <w:r w:rsidR="00E51CA5">
        <w:rPr>
          <w:rFonts w:asciiTheme="minorHAnsi" w:hAnsiTheme="minorHAnsi" w:cs="Arial"/>
          <w:sz w:val="20"/>
          <w:szCs w:val="20"/>
        </w:rPr>
        <w:t xml:space="preserve"> i</w:t>
      </w:r>
      <w:r w:rsidR="00BF6B48">
        <w:rPr>
          <w:rFonts w:asciiTheme="minorHAnsi" w:hAnsiTheme="minorHAnsi" w:cs="Arial"/>
          <w:sz w:val="20"/>
          <w:szCs w:val="20"/>
        </w:rPr>
        <w:t xml:space="preserve"> servizi annessi </w:t>
      </w:r>
      <w:r w:rsidR="007F1FFE">
        <w:rPr>
          <w:rFonts w:asciiTheme="minorHAnsi" w:hAnsiTheme="minorHAnsi" w:cs="Arial"/>
          <w:sz w:val="20"/>
          <w:szCs w:val="20"/>
        </w:rPr>
        <w:t>in favore del</w:t>
      </w:r>
      <w:r w:rsidRPr="00C31DDC">
        <w:rPr>
          <w:rFonts w:asciiTheme="minorHAnsi" w:hAnsiTheme="minorHAnsi" w:cs="Arial"/>
          <w:sz w:val="20"/>
          <w:szCs w:val="20"/>
        </w:rPr>
        <w:t>la Pubblica Amministrazione</w:t>
      </w:r>
      <w:r w:rsidR="00047F62">
        <w:rPr>
          <w:rFonts w:asciiTheme="minorHAnsi" w:hAnsiTheme="minorHAnsi" w:cs="Arial"/>
          <w:sz w:val="20"/>
          <w:szCs w:val="20"/>
        </w:rPr>
        <w:t>?</w:t>
      </w:r>
    </w:p>
    <w:p w:rsidR="007F533A" w:rsidRPr="0010406C" w:rsidRDefault="007F533A" w:rsidP="00754AAF">
      <w:pPr>
        <w:pStyle w:val="Titolo1"/>
        <w:numPr>
          <w:ilvl w:val="0"/>
          <w:numId w:val="0"/>
        </w:numPr>
        <w:rPr>
          <w:b w:val="0"/>
        </w:rPr>
      </w:pPr>
      <w:r w:rsidRPr="0010406C">
        <w:t>Risposta:</w:t>
      </w:r>
      <w:r w:rsidRPr="0010406C">
        <w:rPr>
          <w:rFonts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Default="007F533A" w:rsidP="00754AAF">
      <w:pPr>
        <w:pStyle w:val="BodyText21"/>
        <w:spacing w:line="360" w:lineRule="auto"/>
        <w:rPr>
          <w:rFonts w:asciiTheme="minorHAnsi" w:hAnsiTheme="minorHAnsi" w:cs="Arial"/>
          <w:b/>
          <w:i/>
          <w:sz w:val="22"/>
          <w:szCs w:val="22"/>
        </w:rPr>
      </w:pPr>
    </w:p>
    <w:p w:rsidR="002D2A5C" w:rsidRPr="002D2A5C" w:rsidRDefault="002D2A5C" w:rsidP="002D2A5C">
      <w:pPr>
        <w:pStyle w:val="BodyText21"/>
        <w:numPr>
          <w:ilvl w:val="0"/>
          <w:numId w:val="31"/>
        </w:numPr>
        <w:spacing w:line="360" w:lineRule="auto"/>
        <w:rPr>
          <w:rFonts w:asciiTheme="minorHAnsi" w:hAnsiTheme="minorHAnsi" w:cs="Arial"/>
          <w:sz w:val="20"/>
          <w:szCs w:val="20"/>
        </w:rPr>
      </w:pPr>
      <w:r w:rsidRPr="002D2A5C">
        <w:rPr>
          <w:rFonts w:asciiTheme="minorHAnsi" w:hAnsiTheme="minorHAnsi" w:cs="Arial"/>
          <w:sz w:val="20"/>
          <w:szCs w:val="20"/>
        </w:rPr>
        <w:lastRenderedPageBreak/>
        <w:t xml:space="preserve">Per ciascun canale commerciale in grado di operare sul territorio nazionale, quanti </w:t>
      </w:r>
      <w:r w:rsidR="00706F94">
        <w:rPr>
          <w:rFonts w:asciiTheme="minorHAnsi" w:hAnsiTheme="minorHAnsi" w:cs="Arial"/>
          <w:sz w:val="20"/>
          <w:szCs w:val="20"/>
        </w:rPr>
        <w:t xml:space="preserve">e quali </w:t>
      </w:r>
      <w:r w:rsidRPr="002D2A5C">
        <w:rPr>
          <w:rFonts w:asciiTheme="minorHAnsi" w:hAnsiTheme="minorHAnsi" w:cs="Arial"/>
          <w:sz w:val="20"/>
          <w:szCs w:val="20"/>
        </w:rPr>
        <w:t>sono i soggetti autorizzati alla vendita delle Licenze d’uso</w:t>
      </w:r>
      <w:r w:rsidR="00E51CA5">
        <w:rPr>
          <w:rFonts w:ascii="Calibri" w:hAnsi="Calibri" w:cs="Arial"/>
          <w:i/>
          <w:sz w:val="20"/>
          <w:szCs w:val="20"/>
        </w:rPr>
        <w:t>?</w:t>
      </w:r>
    </w:p>
    <w:p w:rsidR="007F533A" w:rsidRPr="0010406C" w:rsidRDefault="007F533A" w:rsidP="00754AAF">
      <w:pPr>
        <w:pStyle w:val="Titolo1"/>
        <w:numPr>
          <w:ilvl w:val="0"/>
          <w:numId w:val="0"/>
        </w:numPr>
        <w:rPr>
          <w:b w:val="0"/>
        </w:rPr>
      </w:pPr>
      <w:r w:rsidRPr="0010406C">
        <w:t>Risposta:</w:t>
      </w:r>
      <w:r w:rsidRPr="0010406C">
        <w:rPr>
          <w:rFonts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Pr="0010406C" w:rsidRDefault="00706F94" w:rsidP="00754AAF">
      <w:pPr>
        <w:pStyle w:val="BodyText21"/>
        <w:spacing w:line="360" w:lineRule="auto"/>
        <w:rPr>
          <w:rFonts w:asciiTheme="minorHAnsi" w:hAnsiTheme="minorHAnsi" w:cs="Arial"/>
          <w:sz w:val="22"/>
          <w:szCs w:val="22"/>
        </w:rPr>
      </w:pPr>
    </w:p>
    <w:p w:rsidR="00114048" w:rsidRPr="00114048" w:rsidRDefault="00114048" w:rsidP="00114048">
      <w:pPr>
        <w:pStyle w:val="Paragrafoelenco"/>
        <w:numPr>
          <w:ilvl w:val="0"/>
          <w:numId w:val="31"/>
        </w:numPr>
        <w:spacing w:line="360" w:lineRule="auto"/>
        <w:jc w:val="both"/>
        <w:rPr>
          <w:rFonts w:ascii="Calibri" w:hAnsi="Calibri" w:cs="Arial"/>
          <w:sz w:val="20"/>
          <w:szCs w:val="20"/>
        </w:rPr>
      </w:pPr>
      <w:r w:rsidRPr="00114048">
        <w:rPr>
          <w:rFonts w:ascii="Calibri" w:hAnsi="Calibri" w:cs="Arial"/>
          <w:sz w:val="20"/>
          <w:szCs w:val="20"/>
        </w:rPr>
        <w:t>Secondo quali modalità ed attraverso quali canali viene gestito il rinnovo del servizio di manutenzione delle licenze d’uso?</w:t>
      </w:r>
    </w:p>
    <w:p w:rsidR="007F533A" w:rsidRPr="0010406C" w:rsidRDefault="007F533A" w:rsidP="00754AAF">
      <w:pPr>
        <w:pStyle w:val="Titolo1"/>
        <w:numPr>
          <w:ilvl w:val="0"/>
          <w:numId w:val="0"/>
        </w:numPr>
        <w:rPr>
          <w:b w:val="0"/>
        </w:rPr>
      </w:pPr>
      <w:r w:rsidRPr="0010406C">
        <w:t>Risposta:</w:t>
      </w:r>
    </w:p>
    <w:p w:rsidR="007F533A"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7CE5" w:rsidRDefault="00AD7CE5" w:rsidP="00754AAF">
      <w:pPr>
        <w:jc w:val="both"/>
        <w:rPr>
          <w:rFonts w:asciiTheme="minorHAnsi" w:hAnsiTheme="minorHAnsi"/>
          <w:sz w:val="20"/>
          <w:szCs w:val="20"/>
        </w:rPr>
      </w:pPr>
    </w:p>
    <w:p w:rsidR="00E31F11" w:rsidRPr="00114048" w:rsidRDefault="00E31F11" w:rsidP="00E31F11">
      <w:pPr>
        <w:pStyle w:val="Paragrafoelenco"/>
        <w:numPr>
          <w:ilvl w:val="0"/>
          <w:numId w:val="31"/>
        </w:numPr>
        <w:spacing w:line="360" w:lineRule="auto"/>
        <w:jc w:val="both"/>
        <w:rPr>
          <w:rFonts w:ascii="Calibri" w:hAnsi="Calibri" w:cs="Arial"/>
          <w:sz w:val="20"/>
          <w:szCs w:val="20"/>
        </w:rPr>
      </w:pPr>
      <w:r w:rsidRPr="00114048">
        <w:rPr>
          <w:rFonts w:ascii="Calibri" w:hAnsi="Calibri" w:cs="Arial"/>
          <w:sz w:val="20"/>
          <w:szCs w:val="20"/>
        </w:rPr>
        <w:t xml:space="preserve">Secondo quali modalità </w:t>
      </w:r>
      <w:r w:rsidR="00461A1D">
        <w:rPr>
          <w:rFonts w:ascii="Calibri" w:hAnsi="Calibri" w:cs="Arial"/>
          <w:sz w:val="20"/>
          <w:szCs w:val="20"/>
        </w:rPr>
        <w:t>l’</w:t>
      </w:r>
      <w:r w:rsidR="004027B1">
        <w:rPr>
          <w:rFonts w:ascii="Calibri" w:hAnsi="Calibri" w:cs="Arial"/>
          <w:sz w:val="20"/>
          <w:szCs w:val="20"/>
        </w:rPr>
        <w:t>A</w:t>
      </w:r>
      <w:r w:rsidR="00461A1D">
        <w:rPr>
          <w:rFonts w:ascii="Calibri" w:hAnsi="Calibri" w:cs="Arial"/>
          <w:sz w:val="20"/>
          <w:szCs w:val="20"/>
        </w:rPr>
        <w:t>zienda sarebbe disponibile a</w:t>
      </w:r>
      <w:r w:rsidRPr="00E31F11">
        <w:rPr>
          <w:rFonts w:ascii="Calibri" w:hAnsi="Calibri" w:cs="Arial"/>
          <w:sz w:val="20"/>
          <w:szCs w:val="20"/>
        </w:rPr>
        <w:t xml:space="preserve"> far fronte ad evoluzioni dei prodotti offerti </w:t>
      </w:r>
      <w:r w:rsidR="00461A1D">
        <w:rPr>
          <w:rFonts w:ascii="Calibri" w:hAnsi="Calibri" w:cs="Arial"/>
          <w:sz w:val="20"/>
          <w:szCs w:val="20"/>
        </w:rPr>
        <w:t xml:space="preserve">in termini di incremento della necessità di ulteriori licenze (volume </w:t>
      </w:r>
      <w:r w:rsidR="00F616A9">
        <w:rPr>
          <w:rFonts w:ascii="Calibri" w:hAnsi="Calibri" w:cs="Arial"/>
          <w:sz w:val="20"/>
          <w:szCs w:val="20"/>
        </w:rPr>
        <w:t>e/</w:t>
      </w:r>
      <w:r w:rsidR="00461A1D">
        <w:rPr>
          <w:rFonts w:ascii="Calibri" w:hAnsi="Calibri" w:cs="Arial"/>
          <w:sz w:val="20"/>
          <w:szCs w:val="20"/>
        </w:rPr>
        <w:t xml:space="preserve">o </w:t>
      </w:r>
      <w:proofErr w:type="spellStart"/>
      <w:r w:rsidR="00461A1D">
        <w:rPr>
          <w:rFonts w:ascii="Calibri" w:hAnsi="Calibri" w:cs="Arial"/>
          <w:sz w:val="20"/>
          <w:szCs w:val="20"/>
        </w:rPr>
        <w:t>unlimited</w:t>
      </w:r>
      <w:proofErr w:type="spellEnd"/>
      <w:r w:rsidR="00461A1D">
        <w:rPr>
          <w:rFonts w:ascii="Calibri" w:hAnsi="Calibri" w:cs="Arial"/>
          <w:sz w:val="20"/>
          <w:szCs w:val="20"/>
        </w:rPr>
        <w:t xml:space="preserve">) </w:t>
      </w:r>
      <w:r>
        <w:rPr>
          <w:rFonts w:ascii="Calibri" w:hAnsi="Calibri" w:cs="Arial"/>
          <w:sz w:val="20"/>
          <w:szCs w:val="20"/>
        </w:rPr>
        <w:t>durante il periodo dei 3 anni previsti di fornitura</w:t>
      </w:r>
      <w:r w:rsidRPr="00114048">
        <w:rPr>
          <w:rFonts w:ascii="Calibri" w:hAnsi="Calibri" w:cs="Arial"/>
          <w:sz w:val="20"/>
          <w:szCs w:val="20"/>
        </w:rPr>
        <w:t>?</w:t>
      </w:r>
    </w:p>
    <w:p w:rsidR="00E31F11" w:rsidRPr="0010406C" w:rsidRDefault="00E31F11" w:rsidP="00E31F11">
      <w:pPr>
        <w:pStyle w:val="Titolo1"/>
        <w:numPr>
          <w:ilvl w:val="0"/>
          <w:numId w:val="0"/>
        </w:numPr>
        <w:rPr>
          <w:b w:val="0"/>
        </w:rPr>
      </w:pPr>
      <w:r w:rsidRPr="0010406C">
        <w:t>Risposta:</w:t>
      </w:r>
    </w:p>
    <w:p w:rsidR="00E31F11" w:rsidRDefault="00E31F11" w:rsidP="00E31F11">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48BD" w:rsidRDefault="007848BD" w:rsidP="00E31F11">
      <w:pPr>
        <w:jc w:val="both"/>
        <w:rPr>
          <w:rFonts w:asciiTheme="minorHAnsi" w:hAnsiTheme="minorHAnsi"/>
          <w:sz w:val="20"/>
          <w:szCs w:val="20"/>
        </w:rPr>
      </w:pPr>
    </w:p>
    <w:p w:rsidR="00047F62" w:rsidRPr="00C31DDC" w:rsidRDefault="00047F62" w:rsidP="00047F62">
      <w:pPr>
        <w:pStyle w:val="BodyText21"/>
        <w:numPr>
          <w:ilvl w:val="0"/>
          <w:numId w:val="31"/>
        </w:numPr>
        <w:spacing w:line="360" w:lineRule="auto"/>
        <w:rPr>
          <w:rFonts w:asciiTheme="minorHAnsi" w:hAnsiTheme="minorHAnsi" w:cs="Arial"/>
          <w:sz w:val="20"/>
          <w:szCs w:val="20"/>
        </w:rPr>
      </w:pPr>
      <w:r w:rsidRPr="00C31DDC">
        <w:rPr>
          <w:rFonts w:asciiTheme="minorHAnsi" w:hAnsiTheme="minorHAnsi" w:cs="Arial"/>
          <w:sz w:val="20"/>
          <w:szCs w:val="20"/>
        </w:rPr>
        <w:t>Qual è il fatturato annuo realizzato dalla Azienda nell’ultimo triennio relativamente alle licenze d’uso</w:t>
      </w:r>
      <w:r w:rsidR="003B5FF0">
        <w:rPr>
          <w:rFonts w:asciiTheme="minorHAnsi" w:hAnsiTheme="minorHAnsi" w:cs="Arial"/>
          <w:sz w:val="20"/>
          <w:szCs w:val="20"/>
        </w:rPr>
        <w:t>, al relativo servizio di manutenzione</w:t>
      </w:r>
      <w:r>
        <w:rPr>
          <w:rFonts w:asciiTheme="minorHAnsi" w:hAnsiTheme="minorHAnsi" w:cs="Arial"/>
          <w:i/>
          <w:sz w:val="20"/>
          <w:szCs w:val="20"/>
        </w:rPr>
        <w:t xml:space="preserve"> </w:t>
      </w:r>
      <w:r w:rsidRPr="0067059B">
        <w:rPr>
          <w:rFonts w:asciiTheme="minorHAnsi" w:hAnsiTheme="minorHAnsi" w:cs="Arial"/>
          <w:sz w:val="20"/>
          <w:szCs w:val="20"/>
        </w:rPr>
        <w:t>e</w:t>
      </w:r>
      <w:r w:rsidR="003B5FF0">
        <w:rPr>
          <w:rFonts w:asciiTheme="minorHAnsi" w:hAnsiTheme="minorHAnsi" w:cs="Arial"/>
          <w:sz w:val="20"/>
          <w:szCs w:val="20"/>
        </w:rPr>
        <w:t>d</w:t>
      </w:r>
      <w:r w:rsidRPr="0067059B">
        <w:rPr>
          <w:rFonts w:asciiTheme="minorHAnsi" w:hAnsiTheme="minorHAnsi" w:cs="Arial"/>
          <w:sz w:val="20"/>
          <w:szCs w:val="20"/>
        </w:rPr>
        <w:t xml:space="preserve"> </w:t>
      </w:r>
      <w:r w:rsidR="003B5FF0">
        <w:rPr>
          <w:rFonts w:asciiTheme="minorHAnsi" w:hAnsiTheme="minorHAnsi" w:cs="Arial"/>
          <w:sz w:val="20"/>
          <w:szCs w:val="20"/>
        </w:rPr>
        <w:t xml:space="preserve">ai </w:t>
      </w:r>
      <w:r w:rsidRPr="0067059B">
        <w:rPr>
          <w:rFonts w:asciiTheme="minorHAnsi" w:hAnsiTheme="minorHAnsi" w:cs="Arial"/>
          <w:sz w:val="20"/>
          <w:szCs w:val="20"/>
        </w:rPr>
        <w:t>servizi</w:t>
      </w:r>
      <w:r w:rsidRPr="00C31DDC">
        <w:rPr>
          <w:rFonts w:asciiTheme="minorHAnsi" w:hAnsiTheme="minorHAnsi" w:cs="Arial"/>
          <w:sz w:val="20"/>
          <w:szCs w:val="20"/>
        </w:rPr>
        <w:t xml:space="preserve"> </w:t>
      </w:r>
      <w:r>
        <w:rPr>
          <w:rFonts w:asciiTheme="minorHAnsi" w:hAnsiTheme="minorHAnsi" w:cs="Arial"/>
          <w:sz w:val="20"/>
          <w:szCs w:val="20"/>
        </w:rPr>
        <w:t>annessi richiesti?</w:t>
      </w:r>
    </w:p>
    <w:p w:rsidR="00AD7CE5" w:rsidRPr="00AD7CE5" w:rsidRDefault="00AD7CE5" w:rsidP="00AD7CE5">
      <w:pPr>
        <w:jc w:val="both"/>
        <w:rPr>
          <w:rFonts w:asciiTheme="minorHAnsi" w:hAnsiTheme="minorHAnsi"/>
          <w:b/>
        </w:rPr>
      </w:pPr>
      <w:r w:rsidRPr="00AD7CE5">
        <w:rPr>
          <w:rFonts w:asciiTheme="minorHAnsi" w:hAnsiTheme="minorHAnsi"/>
          <w:b/>
        </w:rPr>
        <w:t xml:space="preserve">Risposta: </w:t>
      </w:r>
    </w:p>
    <w:p w:rsidR="00047F62" w:rsidRDefault="00AD7CE5" w:rsidP="00AD7CE5">
      <w:pPr>
        <w:jc w:val="both"/>
        <w:rPr>
          <w:rFonts w:asciiTheme="minorHAnsi" w:hAnsiTheme="minorHAnsi"/>
          <w:sz w:val="20"/>
          <w:szCs w:val="20"/>
        </w:rPr>
      </w:pPr>
      <w:r w:rsidRPr="00AD7CE5">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1455" w:rsidRDefault="00071455" w:rsidP="00071455">
      <w:pPr>
        <w:spacing w:line="360" w:lineRule="auto"/>
        <w:jc w:val="both"/>
        <w:rPr>
          <w:rFonts w:ascii="Trebuchet MS" w:hAnsi="Trebuchet MS"/>
          <w:sz w:val="20"/>
          <w:szCs w:val="20"/>
        </w:rPr>
      </w:pPr>
    </w:p>
    <w:tbl>
      <w:tblPr>
        <w:tblW w:w="0" w:type="auto"/>
        <w:tblInd w:w="108" w:type="dxa"/>
        <w:tblLook w:val="01E0" w:firstRow="1" w:lastRow="1" w:firstColumn="1" w:lastColumn="1" w:noHBand="0" w:noVBand="0"/>
      </w:tblPr>
      <w:tblGrid>
        <w:gridCol w:w="2822"/>
        <w:gridCol w:w="2355"/>
        <w:gridCol w:w="2355"/>
      </w:tblGrid>
      <w:tr w:rsidR="00754AAF" w:rsidRPr="00571C9D" w:rsidTr="00461B2A">
        <w:trPr>
          <w:trHeight w:val="277"/>
        </w:trPr>
        <w:tc>
          <w:tcPr>
            <w:tcW w:w="2822" w:type="dxa"/>
            <w:shd w:val="clear" w:color="auto" w:fill="auto"/>
          </w:tcPr>
          <w:p w:rsidR="00754AAF" w:rsidRPr="00571C9D" w:rsidRDefault="00754AAF" w:rsidP="00461B2A">
            <w:pPr>
              <w:rPr>
                <w:rFonts w:ascii="Calibri" w:hAnsi="Calibri"/>
                <w:b/>
                <w:sz w:val="22"/>
                <w:szCs w:val="22"/>
              </w:rPr>
            </w:pPr>
            <w:r w:rsidRPr="00571C9D">
              <w:rPr>
                <w:rFonts w:ascii="Calibri" w:hAnsi="Calibri"/>
                <w:b/>
                <w:sz w:val="22"/>
                <w:szCs w:val="22"/>
              </w:rPr>
              <w:t>Firma Fornitore</w:t>
            </w:r>
          </w:p>
        </w:tc>
        <w:tc>
          <w:tcPr>
            <w:tcW w:w="4710" w:type="dxa"/>
            <w:gridSpan w:val="2"/>
            <w:shd w:val="clear" w:color="auto" w:fill="auto"/>
          </w:tcPr>
          <w:p w:rsidR="00754AAF" w:rsidRPr="00571C9D" w:rsidRDefault="00754AAF" w:rsidP="00461B2A">
            <w:pPr>
              <w:rPr>
                <w:rFonts w:ascii="Calibri" w:hAnsi="Calibri" w:cs="Arial"/>
                <w:b/>
                <w:bCs/>
                <w:i/>
                <w:sz w:val="20"/>
                <w:szCs w:val="20"/>
              </w:rPr>
            </w:pPr>
          </w:p>
        </w:tc>
      </w:tr>
      <w:tr w:rsidR="00754AAF" w:rsidRPr="00571C9D" w:rsidTr="00461B2A">
        <w:tc>
          <w:tcPr>
            <w:tcW w:w="2822" w:type="dxa"/>
            <w:shd w:val="clear" w:color="auto" w:fill="auto"/>
          </w:tcPr>
          <w:p w:rsidR="00754AAF" w:rsidRPr="00754AAF" w:rsidRDefault="00754AAF" w:rsidP="00461B2A">
            <w:pPr>
              <w:jc w:val="both"/>
              <w:rPr>
                <w:rFonts w:ascii="Calibri" w:hAnsi="Calibri" w:cs="Arial"/>
                <w:bCs/>
                <w:i/>
                <w:sz w:val="20"/>
                <w:szCs w:val="20"/>
              </w:rPr>
            </w:pPr>
          </w:p>
          <w:p w:rsidR="00754AAF" w:rsidRPr="00754AAF" w:rsidRDefault="00B41056" w:rsidP="00461B2A">
            <w:pPr>
              <w:jc w:val="both"/>
              <w:rPr>
                <w:rFonts w:ascii="Calibri" w:hAnsi="Calibri" w:cs="Arial"/>
                <w:bCs/>
                <w:i/>
                <w:sz w:val="20"/>
                <w:szCs w:val="20"/>
              </w:rPr>
            </w:pPr>
            <w:r w:rsidRPr="00B41056">
              <w:rPr>
                <w:rFonts w:ascii="Calibri" w:hAnsi="Calibri" w:cs="Arial"/>
                <w:bCs/>
                <w:i/>
                <w:sz w:val="20"/>
                <w:szCs w:val="20"/>
              </w:rPr>
              <w:t>_____________________</w:t>
            </w:r>
          </w:p>
        </w:tc>
        <w:tc>
          <w:tcPr>
            <w:tcW w:w="2355" w:type="dxa"/>
            <w:shd w:val="clear" w:color="auto" w:fill="auto"/>
          </w:tcPr>
          <w:p w:rsidR="00754AAF" w:rsidRPr="00754AAF" w:rsidRDefault="00754AAF" w:rsidP="00461B2A">
            <w:pPr>
              <w:jc w:val="both"/>
              <w:rPr>
                <w:rFonts w:ascii="Calibri" w:hAnsi="Calibri" w:cs="Arial"/>
                <w:bCs/>
                <w:i/>
                <w:sz w:val="20"/>
                <w:szCs w:val="20"/>
              </w:rPr>
            </w:pPr>
          </w:p>
        </w:tc>
        <w:tc>
          <w:tcPr>
            <w:tcW w:w="2355" w:type="dxa"/>
            <w:shd w:val="clear" w:color="auto" w:fill="auto"/>
          </w:tcPr>
          <w:p w:rsidR="00754AAF" w:rsidRPr="00754AAF" w:rsidRDefault="00754AAF" w:rsidP="00461B2A">
            <w:pPr>
              <w:jc w:val="both"/>
              <w:rPr>
                <w:rFonts w:ascii="Calibri" w:hAnsi="Calibri" w:cs="Arial"/>
                <w:bCs/>
                <w:i/>
                <w:sz w:val="20"/>
                <w:szCs w:val="20"/>
              </w:rPr>
            </w:pPr>
          </w:p>
        </w:tc>
      </w:tr>
    </w:tbl>
    <w:p w:rsidR="0020520E" w:rsidRPr="005E701D" w:rsidRDefault="0020520E" w:rsidP="00071455">
      <w:pPr>
        <w:spacing w:line="360" w:lineRule="auto"/>
        <w:jc w:val="both"/>
        <w:rPr>
          <w:rFonts w:ascii="Trebuchet MS" w:hAnsi="Trebuchet MS"/>
          <w:sz w:val="20"/>
          <w:szCs w:val="20"/>
        </w:rPr>
      </w:pPr>
    </w:p>
    <w:sectPr w:rsidR="0020520E" w:rsidRPr="005E701D" w:rsidSect="0067059B">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2127" w:left="2268" w:header="709" w:footer="1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75" w:rsidRDefault="000B6075">
      <w:r>
        <w:separator/>
      </w:r>
    </w:p>
  </w:endnote>
  <w:endnote w:type="continuationSeparator" w:id="0">
    <w:p w:rsidR="000B6075" w:rsidRDefault="000B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tka Small">
    <w:altName w:val="Arial"/>
    <w:charset w:val="00"/>
    <w:family w:val="auto"/>
    <w:pitch w:val="variable"/>
    <w:sig w:usb0="00000001"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5C" w:rsidRDefault="00F355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F3555C" w:rsidRDefault="00F3555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5C" w:rsidRPr="00954DA0" w:rsidRDefault="00F3555C">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E12340">
      <w:rPr>
        <w:rStyle w:val="Numeropagina"/>
        <w:rFonts w:ascii="Trebuchet MS" w:hAnsi="Trebuchet MS"/>
        <w:noProof/>
        <w:sz w:val="14"/>
      </w:rPr>
      <w:t>7</w:t>
    </w:r>
    <w:r w:rsidRPr="00560DEE">
      <w:rPr>
        <w:rStyle w:val="Numeropagina"/>
        <w:rFonts w:ascii="Courier" w:hAnsi="Courier"/>
        <w:sz w:val="14"/>
      </w:rPr>
      <w:fldChar w:fldCharType="end"/>
    </w:r>
    <w:r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E12340">
      <w:rPr>
        <w:rStyle w:val="Numeropagina"/>
        <w:rFonts w:ascii="Trebuchet MS" w:hAnsi="Trebuchet MS"/>
        <w:noProof/>
        <w:sz w:val="14"/>
        <w:szCs w:val="14"/>
      </w:rPr>
      <w:t>11</w:t>
    </w:r>
    <w:r w:rsidRPr="00954DA0">
      <w:rPr>
        <w:rStyle w:val="Numeropagina"/>
        <w:rFonts w:ascii="Trebuchet MS" w:hAnsi="Trebuchet MS"/>
        <w:sz w:val="14"/>
        <w:szCs w:val="14"/>
      </w:rPr>
      <w:fldChar w:fldCharType="end"/>
    </w:r>
  </w:p>
  <w:p w:rsidR="000135AA" w:rsidRDefault="000135AA" w:rsidP="00B671B2">
    <w:pPr>
      <w:jc w:val="both"/>
      <w:rPr>
        <w:rFonts w:ascii="Trebuchet MS" w:hAnsi="Trebuchet MS"/>
        <w:sz w:val="16"/>
        <w:szCs w:val="16"/>
      </w:rPr>
    </w:pPr>
  </w:p>
  <w:p w:rsidR="00F3555C" w:rsidRPr="008C4BCF" w:rsidRDefault="00F3555C" w:rsidP="00B671B2">
    <w:pPr>
      <w:jc w:val="both"/>
      <w:rPr>
        <w:rFonts w:ascii="Trebuchet MS" w:hAnsi="Trebuchet MS"/>
        <w:sz w:val="16"/>
        <w:szCs w:val="16"/>
      </w:rPr>
    </w:pPr>
    <w:r w:rsidRPr="008C4BCF">
      <w:rPr>
        <w:rFonts w:ascii="Trebuchet MS" w:hAnsi="Trebuchet MS"/>
        <w:sz w:val="16"/>
        <w:szCs w:val="16"/>
      </w:rPr>
      <w:t>Consip S</w:t>
    </w:r>
    <w:r>
      <w:rPr>
        <w:rFonts w:ascii="Trebuchet MS" w:hAnsi="Trebuchet MS"/>
        <w:sz w:val="16"/>
        <w:szCs w:val="16"/>
      </w:rPr>
      <w:t>.</w:t>
    </w:r>
    <w:r w:rsidRPr="008C4BCF">
      <w:rPr>
        <w:rFonts w:ascii="Trebuchet MS" w:hAnsi="Trebuchet MS"/>
        <w:sz w:val="16"/>
        <w:szCs w:val="16"/>
      </w:rPr>
      <w:t>p</w:t>
    </w:r>
    <w:r>
      <w:rPr>
        <w:rFonts w:ascii="Trebuchet MS" w:hAnsi="Trebuchet MS"/>
        <w:sz w:val="16"/>
        <w:szCs w:val="16"/>
      </w:rPr>
      <w:t>.</w:t>
    </w:r>
    <w:r w:rsidRPr="008C4BCF">
      <w:rPr>
        <w:rFonts w:ascii="Trebuchet MS" w:hAnsi="Trebuchet MS"/>
        <w:sz w:val="16"/>
        <w:szCs w:val="16"/>
      </w:rPr>
      <w:t>A</w:t>
    </w:r>
    <w:r>
      <w:rPr>
        <w:rFonts w:ascii="Trebuchet MS" w:hAnsi="Trebuchet MS"/>
        <w:sz w:val="16"/>
        <w:szCs w:val="16"/>
      </w:rPr>
      <w:t>.</w:t>
    </w:r>
    <w:r w:rsidRPr="008C4BCF">
      <w:rPr>
        <w:rFonts w:ascii="Trebuchet MS" w:hAnsi="Trebuchet MS"/>
        <w:sz w:val="16"/>
        <w:szCs w:val="16"/>
      </w:rPr>
      <w:t xml:space="preserve"> –</w:t>
    </w:r>
    <w:r w:rsidRPr="003C4D40">
      <w:rPr>
        <w:rFonts w:ascii="Calibri" w:hAnsi="Calibri" w:cs="Arial"/>
        <w:b/>
        <w:sz w:val="28"/>
        <w:szCs w:val="28"/>
      </w:rPr>
      <w:t xml:space="preserve"> </w:t>
    </w:r>
    <w:r w:rsidRPr="00EE6B8E">
      <w:rPr>
        <w:rFonts w:ascii="Trebuchet MS" w:hAnsi="Trebuchet MS"/>
        <w:sz w:val="16"/>
        <w:szCs w:val="16"/>
      </w:rPr>
      <w:t xml:space="preserve">Consultazione di mercato finalizzata all’acquisizione </w:t>
    </w:r>
    <w:r w:rsidRPr="00B671B2">
      <w:rPr>
        <w:rFonts w:ascii="Trebuchet MS" w:hAnsi="Trebuchet MS"/>
        <w:sz w:val="16"/>
        <w:szCs w:val="16"/>
      </w:rPr>
      <w:t xml:space="preserve">di una soluzione Software di Business </w:t>
    </w:r>
    <w:proofErr w:type="spellStart"/>
    <w:r w:rsidRPr="00B671B2">
      <w:rPr>
        <w:rFonts w:ascii="Trebuchet MS" w:hAnsi="Trebuchet MS"/>
        <w:sz w:val="16"/>
        <w:szCs w:val="16"/>
      </w:rPr>
      <w:t>Discovery</w:t>
    </w:r>
    <w:proofErr w:type="spellEnd"/>
    <w:r w:rsidRPr="00B671B2">
      <w:rPr>
        <w:rFonts w:ascii="Trebuchet MS" w:hAnsi="Trebuchet MS"/>
        <w:sz w:val="16"/>
        <w:szCs w:val="16"/>
      </w:rPr>
      <w:t xml:space="preserve"> per SOGEI</w:t>
    </w:r>
    <w:r w:rsidRPr="008C4BCF">
      <w:rPr>
        <w:rFonts w:ascii="Trebuchet MS" w:hAnsi="Trebuchet MS"/>
        <w:sz w:val="16"/>
        <w:szCs w:val="16"/>
      </w:rPr>
      <w:tab/>
    </w:r>
    <w:r w:rsidRPr="008C4BCF">
      <w:rPr>
        <w:rFonts w:ascii="Trebuchet MS" w:hAnsi="Trebuchet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6F" w:rsidRDefault="0097266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75" w:rsidRDefault="000B6075">
      <w:r>
        <w:separator/>
      </w:r>
    </w:p>
  </w:footnote>
  <w:footnote w:type="continuationSeparator" w:id="0">
    <w:p w:rsidR="000B6075" w:rsidRDefault="000B6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5C" w:rsidRDefault="00F3555C">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25"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5C" w:rsidRDefault="00F3555C">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26"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5C" w:rsidRDefault="00F3555C">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7"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D99"/>
    <w:multiLevelType w:val="hybridMultilevel"/>
    <w:tmpl w:val="E84C5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AE1BA1"/>
    <w:multiLevelType w:val="hybridMultilevel"/>
    <w:tmpl w:val="4C32982C"/>
    <w:lvl w:ilvl="0" w:tplc="DC88F7DC">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423650"/>
    <w:multiLevelType w:val="hybridMultilevel"/>
    <w:tmpl w:val="D804C3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0C1413"/>
    <w:multiLevelType w:val="hybridMultilevel"/>
    <w:tmpl w:val="9AE4A32C"/>
    <w:lvl w:ilvl="0" w:tplc="DC88F7DC">
      <w:start w:val="1"/>
      <w:numFmt w:val="decimal"/>
      <w:lvlText w:val="B.%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4">
    <w:nsid w:val="11B3313A"/>
    <w:multiLevelType w:val="hybridMultilevel"/>
    <w:tmpl w:val="6CF44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3478D4"/>
    <w:multiLevelType w:val="hybridMultilevel"/>
    <w:tmpl w:val="A32E9620"/>
    <w:lvl w:ilvl="0" w:tplc="5538D72E">
      <w:start w:val="1"/>
      <w:numFmt w:val="decimal"/>
      <w:lvlText w:val="C.%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6">
    <w:nsid w:val="126A1765"/>
    <w:multiLevelType w:val="hybridMultilevel"/>
    <w:tmpl w:val="654EDB7C"/>
    <w:lvl w:ilvl="0" w:tplc="DC88F7DC">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7A7497"/>
    <w:multiLevelType w:val="hybridMultilevel"/>
    <w:tmpl w:val="39306C50"/>
    <w:lvl w:ilvl="0" w:tplc="2A72B8EC">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965C9D"/>
    <w:multiLevelType w:val="hybridMultilevel"/>
    <w:tmpl w:val="60B8E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B424C2"/>
    <w:multiLevelType w:val="hybridMultilevel"/>
    <w:tmpl w:val="A914F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C895A1A"/>
    <w:multiLevelType w:val="hybridMultilevel"/>
    <w:tmpl w:val="31002C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FC804C8"/>
    <w:multiLevelType w:val="hybridMultilevel"/>
    <w:tmpl w:val="0FC091A6"/>
    <w:lvl w:ilvl="0" w:tplc="4C66384C">
      <w:start w:val="1"/>
      <w:numFmt w:val="bullet"/>
      <w:lvlText w:val="-"/>
      <w:lvlJc w:val="left"/>
      <w:pPr>
        <w:ind w:left="720" w:hanging="360"/>
      </w:pPr>
      <w:rPr>
        <w:rFonts w:ascii="Sitka Small" w:hAnsi="Sitka Smal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01A38A8"/>
    <w:multiLevelType w:val="hybridMultilevel"/>
    <w:tmpl w:val="761C9278"/>
    <w:lvl w:ilvl="0" w:tplc="AD181D0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252698B"/>
    <w:multiLevelType w:val="hybridMultilevel"/>
    <w:tmpl w:val="70C26580"/>
    <w:lvl w:ilvl="0" w:tplc="F8C8CDD4">
      <w:start w:val="1"/>
      <w:numFmt w:val="decimal"/>
      <w:lvlText w:val="A.%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5">
    <w:nsid w:val="24B73A4B"/>
    <w:multiLevelType w:val="hybridMultilevel"/>
    <w:tmpl w:val="21923DCE"/>
    <w:lvl w:ilvl="0" w:tplc="4C66384C">
      <w:start w:val="1"/>
      <w:numFmt w:val="bullet"/>
      <w:lvlText w:val="-"/>
      <w:lvlJc w:val="left"/>
      <w:pPr>
        <w:ind w:left="720" w:hanging="360"/>
      </w:pPr>
      <w:rPr>
        <w:rFonts w:ascii="Sitka Small" w:hAnsi="Sitka Smal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8FA4531"/>
    <w:multiLevelType w:val="hybridMultilevel"/>
    <w:tmpl w:val="6AC0BEC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A1478D9"/>
    <w:multiLevelType w:val="hybridMultilevel"/>
    <w:tmpl w:val="B8C4D6F4"/>
    <w:lvl w:ilvl="0" w:tplc="2A72B8EC">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9">
    <w:nsid w:val="2DF144E6"/>
    <w:multiLevelType w:val="hybridMultilevel"/>
    <w:tmpl w:val="D9B0CAB2"/>
    <w:lvl w:ilvl="0" w:tplc="5538D72E">
      <w:start w:val="1"/>
      <w:numFmt w:val="decimal"/>
      <w:lvlText w:val="C.%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0">
    <w:nsid w:val="307E1DAF"/>
    <w:multiLevelType w:val="hybridMultilevel"/>
    <w:tmpl w:val="173EFBC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30E9058E"/>
    <w:multiLevelType w:val="hybridMultilevel"/>
    <w:tmpl w:val="AF2E207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340317A3"/>
    <w:multiLevelType w:val="hybridMultilevel"/>
    <w:tmpl w:val="DAAA3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6063D69"/>
    <w:multiLevelType w:val="hybridMultilevel"/>
    <w:tmpl w:val="64767804"/>
    <w:lvl w:ilvl="0" w:tplc="F8C8CDD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A877A3B"/>
    <w:multiLevelType w:val="hybridMultilevel"/>
    <w:tmpl w:val="EECEF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0193DD3"/>
    <w:multiLevelType w:val="multilevel"/>
    <w:tmpl w:val="4B740466"/>
    <w:lvl w:ilvl="0">
      <w:start w:val="1"/>
      <w:numFmt w:val="decimal"/>
      <w:pStyle w:val="Titolo1"/>
      <w:lvlText w:val="%1."/>
      <w:lvlJc w:val="left"/>
      <w:pPr>
        <w:tabs>
          <w:tab w:val="num" w:pos="360"/>
        </w:tabs>
        <w:ind w:left="360" w:hanging="360"/>
      </w:pPr>
      <w:rPr>
        <w:rFonts w:ascii="Arial" w:hAnsi="Arial" w:hint="default"/>
        <w:b/>
        <w:i w:val="0"/>
        <w:sz w:val="22"/>
      </w:rPr>
    </w:lvl>
    <w:lvl w:ilvl="1">
      <w:start w:val="2"/>
      <w:numFmt w:val="decimal"/>
      <w:pStyle w:val="Titolo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33213FB"/>
    <w:multiLevelType w:val="hybridMultilevel"/>
    <w:tmpl w:val="51860BDE"/>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7">
    <w:nsid w:val="45AF16FD"/>
    <w:multiLevelType w:val="hybridMultilevel"/>
    <w:tmpl w:val="1DDCD75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68C219A"/>
    <w:multiLevelType w:val="hybridMultilevel"/>
    <w:tmpl w:val="A5A66380"/>
    <w:lvl w:ilvl="0" w:tplc="DC88F7DC">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0">
    <w:nsid w:val="4E3209B6"/>
    <w:multiLevelType w:val="hybridMultilevel"/>
    <w:tmpl w:val="FF8AD9D4"/>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31">
    <w:nsid w:val="4E625C6C"/>
    <w:multiLevelType w:val="hybridMultilevel"/>
    <w:tmpl w:val="DC2E50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FDA1350"/>
    <w:multiLevelType w:val="hybridMultilevel"/>
    <w:tmpl w:val="8C38CD9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nsid w:val="503B386A"/>
    <w:multiLevelType w:val="hybridMultilevel"/>
    <w:tmpl w:val="E5B4C668"/>
    <w:lvl w:ilvl="0" w:tplc="5538D72E">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04F3871"/>
    <w:multiLevelType w:val="hybridMultilevel"/>
    <w:tmpl w:val="8CDAEBFA"/>
    <w:lvl w:ilvl="0" w:tplc="04100001">
      <w:start w:val="1"/>
      <w:numFmt w:val="bullet"/>
      <w:lvlText w:val=""/>
      <w:lvlJc w:val="left"/>
      <w:pPr>
        <w:ind w:left="1440" w:hanging="360"/>
      </w:pPr>
      <w:rPr>
        <w:rFonts w:ascii="Symbol" w:hAnsi="Symbol" w:hint="default"/>
      </w:rPr>
    </w:lvl>
    <w:lvl w:ilvl="1" w:tplc="54386326">
      <w:start w:val="2"/>
      <w:numFmt w:val="bullet"/>
      <w:lvlText w:val="-"/>
      <w:lvlJc w:val="left"/>
      <w:pPr>
        <w:ind w:left="2510" w:hanging="710"/>
      </w:pPr>
      <w:rPr>
        <w:rFonts w:ascii="Calibri" w:eastAsia="Times New Roman" w:hAnsi="Calibri" w:cs="Calibri" w:hint="default"/>
      </w:rPr>
    </w:lvl>
    <w:lvl w:ilvl="2" w:tplc="04100003">
      <w:start w:val="1"/>
      <w:numFmt w:val="bullet"/>
      <w:lvlText w:val="o"/>
      <w:lvlJc w:val="left"/>
      <w:pPr>
        <w:ind w:left="2880" w:hanging="360"/>
      </w:pPr>
      <w:rPr>
        <w:rFonts w:ascii="Courier New" w:hAnsi="Courier New" w:cs="Courier New"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nsid w:val="50E36239"/>
    <w:multiLevelType w:val="hybridMultilevel"/>
    <w:tmpl w:val="E436ADE8"/>
    <w:lvl w:ilvl="0" w:tplc="5538D72E">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1783E8C"/>
    <w:multiLevelType w:val="hybridMultilevel"/>
    <w:tmpl w:val="E49A95E2"/>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52C63714"/>
    <w:multiLevelType w:val="hybridMultilevel"/>
    <w:tmpl w:val="BE0C87C6"/>
    <w:lvl w:ilvl="0" w:tplc="0592F05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nsid w:val="534534EB"/>
    <w:multiLevelType w:val="hybridMultilevel"/>
    <w:tmpl w:val="98A6A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5BD03EC"/>
    <w:multiLevelType w:val="hybridMultilevel"/>
    <w:tmpl w:val="2FAAD5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6357C05"/>
    <w:multiLevelType w:val="hybridMultilevel"/>
    <w:tmpl w:val="1EF60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B3716D5"/>
    <w:multiLevelType w:val="hybridMultilevel"/>
    <w:tmpl w:val="332EF8F2"/>
    <w:lvl w:ilvl="0" w:tplc="DC88F7DC">
      <w:start w:val="1"/>
      <w:numFmt w:val="decimal"/>
      <w:lvlText w:val="B.%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42">
    <w:nsid w:val="5F0214B5"/>
    <w:multiLevelType w:val="hybridMultilevel"/>
    <w:tmpl w:val="901AA716"/>
    <w:lvl w:ilvl="0" w:tplc="04100017">
      <w:start w:val="1"/>
      <w:numFmt w:val="lowerLetter"/>
      <w:lvlText w:val="%1)"/>
      <w:lvlJc w:val="left"/>
      <w:pPr>
        <w:ind w:left="720" w:hanging="360"/>
      </w:pPr>
    </w:lvl>
    <w:lvl w:ilvl="1" w:tplc="7F0458F0">
      <w:start w:val="1"/>
      <w:numFmt w:val="decimal"/>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2BE70E3"/>
    <w:multiLevelType w:val="hybridMultilevel"/>
    <w:tmpl w:val="6CAC9AA2"/>
    <w:lvl w:ilvl="0" w:tplc="DC88F7DC">
      <w:start w:val="1"/>
      <w:numFmt w:val="decimal"/>
      <w:lvlText w:val="B.%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44">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D121B5A"/>
    <w:multiLevelType w:val="hybridMultilevel"/>
    <w:tmpl w:val="B5C03368"/>
    <w:lvl w:ilvl="0" w:tplc="BF501108">
      <w:numFmt w:val="bullet"/>
      <w:lvlText w:val="-"/>
      <w:lvlJc w:val="left"/>
      <w:pPr>
        <w:ind w:left="720" w:hanging="360"/>
      </w:pPr>
      <w:rPr>
        <w:rFonts w:ascii="Calibri" w:eastAsia="Times New Roman" w:hAnsi="Calibri" w:cs="Aria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E951DE4"/>
    <w:multiLevelType w:val="hybridMultilevel"/>
    <w:tmpl w:val="C368F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nsid w:val="71E64D76"/>
    <w:multiLevelType w:val="hybridMultilevel"/>
    <w:tmpl w:val="0E66B16A"/>
    <w:lvl w:ilvl="0" w:tplc="C418752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56C78FB"/>
    <w:multiLevelType w:val="hybridMultilevel"/>
    <w:tmpl w:val="3348C9CA"/>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0">
    <w:nsid w:val="792D7F5B"/>
    <w:multiLevelType w:val="hybridMultilevel"/>
    <w:tmpl w:val="3BC21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7F2A44E4"/>
    <w:multiLevelType w:val="hybridMultilevel"/>
    <w:tmpl w:val="26A84342"/>
    <w:lvl w:ilvl="0" w:tplc="4C66384C">
      <w:start w:val="1"/>
      <w:numFmt w:val="bullet"/>
      <w:lvlText w:val="-"/>
      <w:lvlJc w:val="left"/>
      <w:pPr>
        <w:ind w:left="720" w:hanging="360"/>
      </w:pPr>
      <w:rPr>
        <w:rFonts w:ascii="Sitka Small" w:hAnsi="Sitka Smal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6"/>
  </w:num>
  <w:num w:numId="4">
    <w:abstractNumId w:val="32"/>
  </w:num>
  <w:num w:numId="5">
    <w:abstractNumId w:val="0"/>
  </w:num>
  <w:num w:numId="6">
    <w:abstractNumId w:val="14"/>
  </w:num>
  <w:num w:numId="7">
    <w:abstractNumId w:val="43"/>
  </w:num>
  <w:num w:numId="8">
    <w:abstractNumId w:val="5"/>
  </w:num>
  <w:num w:numId="9">
    <w:abstractNumId w:val="23"/>
  </w:num>
  <w:num w:numId="10">
    <w:abstractNumId w:val="6"/>
  </w:num>
  <w:num w:numId="11">
    <w:abstractNumId w:val="35"/>
  </w:num>
  <w:num w:numId="12">
    <w:abstractNumId w:val="8"/>
  </w:num>
  <w:num w:numId="13">
    <w:abstractNumId w:val="41"/>
  </w:num>
  <w:num w:numId="14">
    <w:abstractNumId w:val="1"/>
  </w:num>
  <w:num w:numId="15">
    <w:abstractNumId w:val="39"/>
  </w:num>
  <w:num w:numId="16">
    <w:abstractNumId w:val="38"/>
  </w:num>
  <w:num w:numId="17">
    <w:abstractNumId w:val="40"/>
  </w:num>
  <w:num w:numId="18">
    <w:abstractNumId w:val="3"/>
  </w:num>
  <w:num w:numId="19">
    <w:abstractNumId w:val="19"/>
  </w:num>
  <w:num w:numId="20">
    <w:abstractNumId w:val="28"/>
  </w:num>
  <w:num w:numId="21">
    <w:abstractNumId w:val="33"/>
  </w:num>
  <w:num w:numId="22">
    <w:abstractNumId w:val="46"/>
  </w:num>
  <w:num w:numId="23">
    <w:abstractNumId w:val="25"/>
  </w:num>
  <w:num w:numId="24">
    <w:abstractNumId w:val="25"/>
  </w:num>
  <w:num w:numId="25">
    <w:abstractNumId w:val="25"/>
  </w:num>
  <w:num w:numId="26">
    <w:abstractNumId w:val="20"/>
  </w:num>
  <w:num w:numId="27">
    <w:abstractNumId w:val="47"/>
  </w:num>
  <w:num w:numId="28">
    <w:abstractNumId w:val="44"/>
  </w:num>
  <w:num w:numId="29">
    <w:abstractNumId w:val="42"/>
  </w:num>
  <w:num w:numId="30">
    <w:abstractNumId w:val="10"/>
  </w:num>
  <w:num w:numId="31">
    <w:abstractNumId w:val="48"/>
  </w:num>
  <w:num w:numId="32">
    <w:abstractNumId w:val="21"/>
  </w:num>
  <w:num w:numId="33">
    <w:abstractNumId w:val="2"/>
  </w:num>
  <w:num w:numId="34">
    <w:abstractNumId w:val="13"/>
  </w:num>
  <w:num w:numId="35">
    <w:abstractNumId w:val="25"/>
  </w:num>
  <w:num w:numId="36">
    <w:abstractNumId w:val="36"/>
  </w:num>
  <w:num w:numId="37">
    <w:abstractNumId w:val="31"/>
  </w:num>
  <w:num w:numId="38">
    <w:abstractNumId w:val="4"/>
  </w:num>
  <w:num w:numId="39">
    <w:abstractNumId w:val="17"/>
  </w:num>
  <w:num w:numId="40">
    <w:abstractNumId w:val="27"/>
  </w:num>
  <w:num w:numId="41">
    <w:abstractNumId w:val="7"/>
  </w:num>
  <w:num w:numId="42">
    <w:abstractNumId w:val="18"/>
  </w:num>
  <w:num w:numId="43">
    <w:abstractNumId w:val="45"/>
  </w:num>
  <w:num w:numId="44">
    <w:abstractNumId w:val="22"/>
  </w:num>
  <w:num w:numId="45">
    <w:abstractNumId w:val="15"/>
  </w:num>
  <w:num w:numId="46">
    <w:abstractNumId w:val="51"/>
  </w:num>
  <w:num w:numId="47">
    <w:abstractNumId w:val="26"/>
  </w:num>
  <w:num w:numId="48">
    <w:abstractNumId w:val="49"/>
  </w:num>
  <w:num w:numId="49">
    <w:abstractNumId w:val="11"/>
  </w:num>
  <w:num w:numId="50">
    <w:abstractNumId w:val="9"/>
  </w:num>
  <w:num w:numId="51">
    <w:abstractNumId w:val="34"/>
  </w:num>
  <w:num w:numId="52">
    <w:abstractNumId w:val="50"/>
  </w:num>
  <w:num w:numId="53">
    <w:abstractNumId w:val="30"/>
  </w:num>
  <w:num w:numId="54">
    <w:abstractNumId w:val="25"/>
  </w:num>
  <w:num w:numId="55">
    <w:abstractNumId w:val="25"/>
    <w:lvlOverride w:ilvl="0">
      <w:startOverride w:val="1"/>
    </w:lvlOverride>
    <w:lvlOverride w:ilvl="1">
      <w:startOverride w:val="1"/>
    </w:lvlOverride>
  </w:num>
  <w:num w:numId="56">
    <w:abstractNumId w:val="25"/>
  </w:num>
  <w:num w:numId="57">
    <w:abstractNumId w:val="25"/>
  </w:num>
  <w:num w:numId="58">
    <w:abstractNumId w:val="25"/>
  </w:num>
  <w:num w:numId="59">
    <w:abstractNumId w:val="12"/>
  </w:num>
  <w:num w:numId="60">
    <w:abstractNumId w:val="37"/>
  </w:num>
  <w:num w:numId="61">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03BCE"/>
    <w:rsid w:val="00004B54"/>
    <w:rsid w:val="000131A4"/>
    <w:rsid w:val="000135AA"/>
    <w:rsid w:val="000222C4"/>
    <w:rsid w:val="00023B87"/>
    <w:rsid w:val="00030FD8"/>
    <w:rsid w:val="00036494"/>
    <w:rsid w:val="000447EB"/>
    <w:rsid w:val="00047F62"/>
    <w:rsid w:val="0005015E"/>
    <w:rsid w:val="000511CD"/>
    <w:rsid w:val="00055074"/>
    <w:rsid w:val="000610CB"/>
    <w:rsid w:val="00063D6C"/>
    <w:rsid w:val="00070EAB"/>
    <w:rsid w:val="00071455"/>
    <w:rsid w:val="00072AB1"/>
    <w:rsid w:val="00074B9C"/>
    <w:rsid w:val="0007666D"/>
    <w:rsid w:val="00090498"/>
    <w:rsid w:val="00092ECB"/>
    <w:rsid w:val="0009413A"/>
    <w:rsid w:val="000A02D3"/>
    <w:rsid w:val="000B13C8"/>
    <w:rsid w:val="000B3E7A"/>
    <w:rsid w:val="000B6075"/>
    <w:rsid w:val="000C0622"/>
    <w:rsid w:val="000C2D34"/>
    <w:rsid w:val="000C6009"/>
    <w:rsid w:val="000E19EF"/>
    <w:rsid w:val="000E5D84"/>
    <w:rsid w:val="000F660E"/>
    <w:rsid w:val="0011094E"/>
    <w:rsid w:val="0011132F"/>
    <w:rsid w:val="00114048"/>
    <w:rsid w:val="001142EC"/>
    <w:rsid w:val="00114E51"/>
    <w:rsid w:val="00131E79"/>
    <w:rsid w:val="00132823"/>
    <w:rsid w:val="00136760"/>
    <w:rsid w:val="001418E1"/>
    <w:rsid w:val="00144ADC"/>
    <w:rsid w:val="00146405"/>
    <w:rsid w:val="00152B2A"/>
    <w:rsid w:val="001534DD"/>
    <w:rsid w:val="00154A13"/>
    <w:rsid w:val="00154E08"/>
    <w:rsid w:val="00156CA2"/>
    <w:rsid w:val="0015772A"/>
    <w:rsid w:val="00161E38"/>
    <w:rsid w:val="00163F7B"/>
    <w:rsid w:val="0016463F"/>
    <w:rsid w:val="00173440"/>
    <w:rsid w:val="0017604B"/>
    <w:rsid w:val="00183639"/>
    <w:rsid w:val="00190794"/>
    <w:rsid w:val="00191E99"/>
    <w:rsid w:val="00196FD0"/>
    <w:rsid w:val="001A1202"/>
    <w:rsid w:val="001B1BB9"/>
    <w:rsid w:val="001C1DD9"/>
    <w:rsid w:val="001C391D"/>
    <w:rsid w:val="001D47B5"/>
    <w:rsid w:val="001D563A"/>
    <w:rsid w:val="001D5F4B"/>
    <w:rsid w:val="001F620A"/>
    <w:rsid w:val="001F707C"/>
    <w:rsid w:val="00203329"/>
    <w:rsid w:val="0020520E"/>
    <w:rsid w:val="00206BB1"/>
    <w:rsid w:val="00207527"/>
    <w:rsid w:val="00212E15"/>
    <w:rsid w:val="002142B4"/>
    <w:rsid w:val="00215FB9"/>
    <w:rsid w:val="002217EB"/>
    <w:rsid w:val="002255CF"/>
    <w:rsid w:val="00243338"/>
    <w:rsid w:val="00243B7D"/>
    <w:rsid w:val="002678F5"/>
    <w:rsid w:val="0027003D"/>
    <w:rsid w:val="002718CD"/>
    <w:rsid w:val="0027533F"/>
    <w:rsid w:val="00286F97"/>
    <w:rsid w:val="00290F02"/>
    <w:rsid w:val="002910AB"/>
    <w:rsid w:val="0029365A"/>
    <w:rsid w:val="002A08D2"/>
    <w:rsid w:val="002A2B57"/>
    <w:rsid w:val="002A4DD1"/>
    <w:rsid w:val="002A79A4"/>
    <w:rsid w:val="002B20BA"/>
    <w:rsid w:val="002B2800"/>
    <w:rsid w:val="002B7A0A"/>
    <w:rsid w:val="002D2A5C"/>
    <w:rsid w:val="002D4B8D"/>
    <w:rsid w:val="002E0E3B"/>
    <w:rsid w:val="002E630C"/>
    <w:rsid w:val="002E7DB7"/>
    <w:rsid w:val="002F6C5E"/>
    <w:rsid w:val="003031F4"/>
    <w:rsid w:val="00306A15"/>
    <w:rsid w:val="00320153"/>
    <w:rsid w:val="00320315"/>
    <w:rsid w:val="00323E46"/>
    <w:rsid w:val="00323E55"/>
    <w:rsid w:val="0032703E"/>
    <w:rsid w:val="00333715"/>
    <w:rsid w:val="00335975"/>
    <w:rsid w:val="0034283F"/>
    <w:rsid w:val="00342BD8"/>
    <w:rsid w:val="003524DF"/>
    <w:rsid w:val="00360D34"/>
    <w:rsid w:val="003640D1"/>
    <w:rsid w:val="0036539A"/>
    <w:rsid w:val="003861F8"/>
    <w:rsid w:val="003865EA"/>
    <w:rsid w:val="00391983"/>
    <w:rsid w:val="003922D3"/>
    <w:rsid w:val="00394C1D"/>
    <w:rsid w:val="00394C1E"/>
    <w:rsid w:val="003A6DD7"/>
    <w:rsid w:val="003B18A4"/>
    <w:rsid w:val="003B5DF1"/>
    <w:rsid w:val="003B5FF0"/>
    <w:rsid w:val="003C0AF8"/>
    <w:rsid w:val="003C0F9E"/>
    <w:rsid w:val="003C3EA6"/>
    <w:rsid w:val="003C4D40"/>
    <w:rsid w:val="003D6BB9"/>
    <w:rsid w:val="003E2A1D"/>
    <w:rsid w:val="003F30E2"/>
    <w:rsid w:val="003F376A"/>
    <w:rsid w:val="003F4572"/>
    <w:rsid w:val="00402799"/>
    <w:rsid w:val="004027B1"/>
    <w:rsid w:val="00404CF7"/>
    <w:rsid w:val="00420ABC"/>
    <w:rsid w:val="00422E03"/>
    <w:rsid w:val="00424222"/>
    <w:rsid w:val="004254EF"/>
    <w:rsid w:val="00427A96"/>
    <w:rsid w:val="00430012"/>
    <w:rsid w:val="00430681"/>
    <w:rsid w:val="00436A73"/>
    <w:rsid w:val="0043793F"/>
    <w:rsid w:val="00445060"/>
    <w:rsid w:val="00445FC6"/>
    <w:rsid w:val="004512EA"/>
    <w:rsid w:val="00453A35"/>
    <w:rsid w:val="004615E1"/>
    <w:rsid w:val="00461A1D"/>
    <w:rsid w:val="00461B2A"/>
    <w:rsid w:val="004653EE"/>
    <w:rsid w:val="0046591D"/>
    <w:rsid w:val="0047173A"/>
    <w:rsid w:val="00475C07"/>
    <w:rsid w:val="004761CE"/>
    <w:rsid w:val="00480EEB"/>
    <w:rsid w:val="004810FA"/>
    <w:rsid w:val="0048505D"/>
    <w:rsid w:val="00497230"/>
    <w:rsid w:val="00497A15"/>
    <w:rsid w:val="004A186E"/>
    <w:rsid w:val="004A1A69"/>
    <w:rsid w:val="004A25E9"/>
    <w:rsid w:val="004A485D"/>
    <w:rsid w:val="004B2506"/>
    <w:rsid w:val="004B4114"/>
    <w:rsid w:val="004B70A6"/>
    <w:rsid w:val="004C5ADC"/>
    <w:rsid w:val="004C611A"/>
    <w:rsid w:val="004E0AB1"/>
    <w:rsid w:val="004F0807"/>
    <w:rsid w:val="004F0889"/>
    <w:rsid w:val="004F0F10"/>
    <w:rsid w:val="004F357D"/>
    <w:rsid w:val="004F51A5"/>
    <w:rsid w:val="004F5C75"/>
    <w:rsid w:val="00500CB3"/>
    <w:rsid w:val="00504F81"/>
    <w:rsid w:val="0050509C"/>
    <w:rsid w:val="00507068"/>
    <w:rsid w:val="005123CE"/>
    <w:rsid w:val="005268E8"/>
    <w:rsid w:val="00526999"/>
    <w:rsid w:val="0053254F"/>
    <w:rsid w:val="00542434"/>
    <w:rsid w:val="00552154"/>
    <w:rsid w:val="00555616"/>
    <w:rsid w:val="0055735E"/>
    <w:rsid w:val="00560DEE"/>
    <w:rsid w:val="00560F39"/>
    <w:rsid w:val="00562C38"/>
    <w:rsid w:val="00567789"/>
    <w:rsid w:val="00571F19"/>
    <w:rsid w:val="00582B92"/>
    <w:rsid w:val="00582C80"/>
    <w:rsid w:val="00595B34"/>
    <w:rsid w:val="005A2743"/>
    <w:rsid w:val="005A3864"/>
    <w:rsid w:val="005A6AED"/>
    <w:rsid w:val="005A706B"/>
    <w:rsid w:val="005B0A52"/>
    <w:rsid w:val="005B2C6D"/>
    <w:rsid w:val="005B5606"/>
    <w:rsid w:val="005B6046"/>
    <w:rsid w:val="005D3A8F"/>
    <w:rsid w:val="005E701D"/>
    <w:rsid w:val="005F4E10"/>
    <w:rsid w:val="005F7054"/>
    <w:rsid w:val="006010EC"/>
    <w:rsid w:val="006124C1"/>
    <w:rsid w:val="00614F72"/>
    <w:rsid w:val="00620C3D"/>
    <w:rsid w:val="00644BAA"/>
    <w:rsid w:val="006503BD"/>
    <w:rsid w:val="00655D56"/>
    <w:rsid w:val="0066343E"/>
    <w:rsid w:val="00664727"/>
    <w:rsid w:val="0066710A"/>
    <w:rsid w:val="00667CB8"/>
    <w:rsid w:val="0067059B"/>
    <w:rsid w:val="00676531"/>
    <w:rsid w:val="006830AC"/>
    <w:rsid w:val="00684301"/>
    <w:rsid w:val="0069057C"/>
    <w:rsid w:val="006930C6"/>
    <w:rsid w:val="00694C85"/>
    <w:rsid w:val="006A1D3A"/>
    <w:rsid w:val="006A5750"/>
    <w:rsid w:val="006B0028"/>
    <w:rsid w:val="006C1E71"/>
    <w:rsid w:val="006C2086"/>
    <w:rsid w:val="006D0952"/>
    <w:rsid w:val="006D2A79"/>
    <w:rsid w:val="006D2FE9"/>
    <w:rsid w:val="006D5245"/>
    <w:rsid w:val="006E0ADE"/>
    <w:rsid w:val="006E6AB2"/>
    <w:rsid w:val="006E6C0B"/>
    <w:rsid w:val="006F07FE"/>
    <w:rsid w:val="006F1049"/>
    <w:rsid w:val="006F19C7"/>
    <w:rsid w:val="006F4BEF"/>
    <w:rsid w:val="006F7DA8"/>
    <w:rsid w:val="00704579"/>
    <w:rsid w:val="00706F94"/>
    <w:rsid w:val="0071611F"/>
    <w:rsid w:val="00720CDF"/>
    <w:rsid w:val="00724028"/>
    <w:rsid w:val="00724764"/>
    <w:rsid w:val="00724895"/>
    <w:rsid w:val="00725F52"/>
    <w:rsid w:val="007263B1"/>
    <w:rsid w:val="00733AE1"/>
    <w:rsid w:val="00737EFA"/>
    <w:rsid w:val="007465DB"/>
    <w:rsid w:val="007527CB"/>
    <w:rsid w:val="00754AAF"/>
    <w:rsid w:val="00757909"/>
    <w:rsid w:val="00757A61"/>
    <w:rsid w:val="00763BCA"/>
    <w:rsid w:val="007640CE"/>
    <w:rsid w:val="00767A2C"/>
    <w:rsid w:val="00771793"/>
    <w:rsid w:val="007718CE"/>
    <w:rsid w:val="0077367A"/>
    <w:rsid w:val="00773747"/>
    <w:rsid w:val="007848BD"/>
    <w:rsid w:val="00786D54"/>
    <w:rsid w:val="00795FFA"/>
    <w:rsid w:val="00797490"/>
    <w:rsid w:val="007A016D"/>
    <w:rsid w:val="007A489A"/>
    <w:rsid w:val="007A587B"/>
    <w:rsid w:val="007A689A"/>
    <w:rsid w:val="007B078B"/>
    <w:rsid w:val="007B3D64"/>
    <w:rsid w:val="007B4FE1"/>
    <w:rsid w:val="007C1EBE"/>
    <w:rsid w:val="007C39C4"/>
    <w:rsid w:val="007C3FFE"/>
    <w:rsid w:val="007D2DE6"/>
    <w:rsid w:val="007D3A8E"/>
    <w:rsid w:val="007D4B3B"/>
    <w:rsid w:val="007D6288"/>
    <w:rsid w:val="007D6803"/>
    <w:rsid w:val="007E346A"/>
    <w:rsid w:val="007F1FFE"/>
    <w:rsid w:val="007F21F9"/>
    <w:rsid w:val="007F533A"/>
    <w:rsid w:val="00802114"/>
    <w:rsid w:val="008032CF"/>
    <w:rsid w:val="00810926"/>
    <w:rsid w:val="00825DDB"/>
    <w:rsid w:val="00840739"/>
    <w:rsid w:val="00846474"/>
    <w:rsid w:val="00852F9E"/>
    <w:rsid w:val="00860F55"/>
    <w:rsid w:val="008632CB"/>
    <w:rsid w:val="008719D1"/>
    <w:rsid w:val="008726BD"/>
    <w:rsid w:val="00877276"/>
    <w:rsid w:val="00882C52"/>
    <w:rsid w:val="00885933"/>
    <w:rsid w:val="00891C59"/>
    <w:rsid w:val="00894D0F"/>
    <w:rsid w:val="0089665E"/>
    <w:rsid w:val="008A651C"/>
    <w:rsid w:val="008A6769"/>
    <w:rsid w:val="008A7DB0"/>
    <w:rsid w:val="008B152F"/>
    <w:rsid w:val="008B3EE7"/>
    <w:rsid w:val="008B764A"/>
    <w:rsid w:val="008C1ABE"/>
    <w:rsid w:val="008D0B2B"/>
    <w:rsid w:val="008D629F"/>
    <w:rsid w:val="008E68D9"/>
    <w:rsid w:val="009130EE"/>
    <w:rsid w:val="009142E9"/>
    <w:rsid w:val="00920505"/>
    <w:rsid w:val="0093484B"/>
    <w:rsid w:val="00941E51"/>
    <w:rsid w:val="009470DA"/>
    <w:rsid w:val="00951BCE"/>
    <w:rsid w:val="00953E1B"/>
    <w:rsid w:val="009621A0"/>
    <w:rsid w:val="00962C66"/>
    <w:rsid w:val="0097119A"/>
    <w:rsid w:val="0097266F"/>
    <w:rsid w:val="00980499"/>
    <w:rsid w:val="00984ACD"/>
    <w:rsid w:val="0098545B"/>
    <w:rsid w:val="009869A2"/>
    <w:rsid w:val="009921CB"/>
    <w:rsid w:val="00995791"/>
    <w:rsid w:val="0099598D"/>
    <w:rsid w:val="009A2FFA"/>
    <w:rsid w:val="009A3FB4"/>
    <w:rsid w:val="009A72B9"/>
    <w:rsid w:val="009B0FA0"/>
    <w:rsid w:val="009B218E"/>
    <w:rsid w:val="009B28F6"/>
    <w:rsid w:val="009B46B4"/>
    <w:rsid w:val="009E321C"/>
    <w:rsid w:val="009E4592"/>
    <w:rsid w:val="009E49CA"/>
    <w:rsid w:val="009F39EF"/>
    <w:rsid w:val="009F5246"/>
    <w:rsid w:val="00A019F5"/>
    <w:rsid w:val="00A23046"/>
    <w:rsid w:val="00A32B7D"/>
    <w:rsid w:val="00A32CC8"/>
    <w:rsid w:val="00A36887"/>
    <w:rsid w:val="00A373ED"/>
    <w:rsid w:val="00A37F22"/>
    <w:rsid w:val="00A40DF5"/>
    <w:rsid w:val="00A433F8"/>
    <w:rsid w:val="00A553CA"/>
    <w:rsid w:val="00A5576A"/>
    <w:rsid w:val="00A60370"/>
    <w:rsid w:val="00A60BB1"/>
    <w:rsid w:val="00A61E2D"/>
    <w:rsid w:val="00A65A93"/>
    <w:rsid w:val="00A769DF"/>
    <w:rsid w:val="00A77556"/>
    <w:rsid w:val="00A80E12"/>
    <w:rsid w:val="00A90561"/>
    <w:rsid w:val="00A931CC"/>
    <w:rsid w:val="00AB1E31"/>
    <w:rsid w:val="00AB545D"/>
    <w:rsid w:val="00AC67B8"/>
    <w:rsid w:val="00AD4EB0"/>
    <w:rsid w:val="00AD555B"/>
    <w:rsid w:val="00AD7CE5"/>
    <w:rsid w:val="00AE1000"/>
    <w:rsid w:val="00AE1B3A"/>
    <w:rsid w:val="00AE7933"/>
    <w:rsid w:val="00AF5F73"/>
    <w:rsid w:val="00AF6481"/>
    <w:rsid w:val="00AF7A37"/>
    <w:rsid w:val="00B00D8F"/>
    <w:rsid w:val="00B13E61"/>
    <w:rsid w:val="00B17D3E"/>
    <w:rsid w:val="00B220FD"/>
    <w:rsid w:val="00B2282E"/>
    <w:rsid w:val="00B31C06"/>
    <w:rsid w:val="00B41056"/>
    <w:rsid w:val="00B51CC4"/>
    <w:rsid w:val="00B5251D"/>
    <w:rsid w:val="00B604BC"/>
    <w:rsid w:val="00B671B2"/>
    <w:rsid w:val="00B71DB4"/>
    <w:rsid w:val="00B83E28"/>
    <w:rsid w:val="00B86BC2"/>
    <w:rsid w:val="00B91A42"/>
    <w:rsid w:val="00B978AD"/>
    <w:rsid w:val="00B97C63"/>
    <w:rsid w:val="00BB31F1"/>
    <w:rsid w:val="00BC0F63"/>
    <w:rsid w:val="00BC2A31"/>
    <w:rsid w:val="00BC3E00"/>
    <w:rsid w:val="00BC5BD6"/>
    <w:rsid w:val="00BC7886"/>
    <w:rsid w:val="00BD18BD"/>
    <w:rsid w:val="00BD469F"/>
    <w:rsid w:val="00BD5ECB"/>
    <w:rsid w:val="00BD6F16"/>
    <w:rsid w:val="00BF3CAC"/>
    <w:rsid w:val="00BF5F80"/>
    <w:rsid w:val="00BF6B48"/>
    <w:rsid w:val="00C048C4"/>
    <w:rsid w:val="00C0703A"/>
    <w:rsid w:val="00C25A8A"/>
    <w:rsid w:val="00C25ECE"/>
    <w:rsid w:val="00C26496"/>
    <w:rsid w:val="00C30194"/>
    <w:rsid w:val="00C31DDC"/>
    <w:rsid w:val="00C31EC5"/>
    <w:rsid w:val="00C32155"/>
    <w:rsid w:val="00C33CD5"/>
    <w:rsid w:val="00C36D72"/>
    <w:rsid w:val="00C40355"/>
    <w:rsid w:val="00C44984"/>
    <w:rsid w:val="00C60E55"/>
    <w:rsid w:val="00C626AA"/>
    <w:rsid w:val="00C63233"/>
    <w:rsid w:val="00C65EE6"/>
    <w:rsid w:val="00C84A89"/>
    <w:rsid w:val="00C87635"/>
    <w:rsid w:val="00C90224"/>
    <w:rsid w:val="00C90C52"/>
    <w:rsid w:val="00CA3BD9"/>
    <w:rsid w:val="00CB0484"/>
    <w:rsid w:val="00CC0466"/>
    <w:rsid w:val="00CC59B4"/>
    <w:rsid w:val="00CD07E8"/>
    <w:rsid w:val="00CD1B33"/>
    <w:rsid w:val="00CD387F"/>
    <w:rsid w:val="00CD4C59"/>
    <w:rsid w:val="00CE2130"/>
    <w:rsid w:val="00CE4EF3"/>
    <w:rsid w:val="00CF0107"/>
    <w:rsid w:val="00CF1225"/>
    <w:rsid w:val="00CF6FA6"/>
    <w:rsid w:val="00D010BB"/>
    <w:rsid w:val="00D04242"/>
    <w:rsid w:val="00D06A54"/>
    <w:rsid w:val="00D15964"/>
    <w:rsid w:val="00D17548"/>
    <w:rsid w:val="00D17DE4"/>
    <w:rsid w:val="00D26FE6"/>
    <w:rsid w:val="00D315B1"/>
    <w:rsid w:val="00D31D83"/>
    <w:rsid w:val="00D4495C"/>
    <w:rsid w:val="00D462DF"/>
    <w:rsid w:val="00D47784"/>
    <w:rsid w:val="00D512C6"/>
    <w:rsid w:val="00D52C3E"/>
    <w:rsid w:val="00D5762E"/>
    <w:rsid w:val="00D57BE2"/>
    <w:rsid w:val="00D62624"/>
    <w:rsid w:val="00D655D4"/>
    <w:rsid w:val="00D91354"/>
    <w:rsid w:val="00D93549"/>
    <w:rsid w:val="00D96A57"/>
    <w:rsid w:val="00D97AB3"/>
    <w:rsid w:val="00DA2217"/>
    <w:rsid w:val="00DA49D8"/>
    <w:rsid w:val="00DB603A"/>
    <w:rsid w:val="00DC0F53"/>
    <w:rsid w:val="00DC340E"/>
    <w:rsid w:val="00DC457B"/>
    <w:rsid w:val="00DD34D4"/>
    <w:rsid w:val="00DD6481"/>
    <w:rsid w:val="00DE12E5"/>
    <w:rsid w:val="00DE2052"/>
    <w:rsid w:val="00DF2E25"/>
    <w:rsid w:val="00E00A75"/>
    <w:rsid w:val="00E045EE"/>
    <w:rsid w:val="00E05138"/>
    <w:rsid w:val="00E05951"/>
    <w:rsid w:val="00E12340"/>
    <w:rsid w:val="00E14BD9"/>
    <w:rsid w:val="00E151AF"/>
    <w:rsid w:val="00E17FA6"/>
    <w:rsid w:val="00E301A3"/>
    <w:rsid w:val="00E31F11"/>
    <w:rsid w:val="00E362B7"/>
    <w:rsid w:val="00E410D2"/>
    <w:rsid w:val="00E410DA"/>
    <w:rsid w:val="00E42B94"/>
    <w:rsid w:val="00E43B7E"/>
    <w:rsid w:val="00E51CA5"/>
    <w:rsid w:val="00E559AA"/>
    <w:rsid w:val="00E55A31"/>
    <w:rsid w:val="00E56ED8"/>
    <w:rsid w:val="00E57BB7"/>
    <w:rsid w:val="00E60E9C"/>
    <w:rsid w:val="00E64F92"/>
    <w:rsid w:val="00E74A94"/>
    <w:rsid w:val="00E955B9"/>
    <w:rsid w:val="00E9574C"/>
    <w:rsid w:val="00E96A0D"/>
    <w:rsid w:val="00EA0287"/>
    <w:rsid w:val="00EA190A"/>
    <w:rsid w:val="00EB0F09"/>
    <w:rsid w:val="00EB76BA"/>
    <w:rsid w:val="00EC0DF3"/>
    <w:rsid w:val="00EC5C14"/>
    <w:rsid w:val="00EC69C5"/>
    <w:rsid w:val="00EC7809"/>
    <w:rsid w:val="00ED4DA8"/>
    <w:rsid w:val="00EE6B8E"/>
    <w:rsid w:val="00EF0B52"/>
    <w:rsid w:val="00EF23FB"/>
    <w:rsid w:val="00EF5891"/>
    <w:rsid w:val="00F22E69"/>
    <w:rsid w:val="00F27486"/>
    <w:rsid w:val="00F30AC1"/>
    <w:rsid w:val="00F3519F"/>
    <w:rsid w:val="00F3555C"/>
    <w:rsid w:val="00F43C4C"/>
    <w:rsid w:val="00F44804"/>
    <w:rsid w:val="00F52D0B"/>
    <w:rsid w:val="00F61588"/>
    <w:rsid w:val="00F616A9"/>
    <w:rsid w:val="00F64989"/>
    <w:rsid w:val="00F720D2"/>
    <w:rsid w:val="00F72C5D"/>
    <w:rsid w:val="00F84900"/>
    <w:rsid w:val="00F90FB3"/>
    <w:rsid w:val="00F91CAC"/>
    <w:rsid w:val="00FA155D"/>
    <w:rsid w:val="00FA7D4A"/>
    <w:rsid w:val="00FB0AD2"/>
    <w:rsid w:val="00FB2534"/>
    <w:rsid w:val="00FB62D7"/>
    <w:rsid w:val="00FC0356"/>
    <w:rsid w:val="00FC3B57"/>
    <w:rsid w:val="00FC5A16"/>
    <w:rsid w:val="00FD1241"/>
    <w:rsid w:val="00FE2453"/>
    <w:rsid w:val="00FE2F08"/>
    <w:rsid w:val="00FE5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773747"/>
    <w:pPr>
      <w:keepNext/>
      <w:numPr>
        <w:numId w:val="1"/>
      </w:numPr>
      <w:spacing w:before="120" w:after="120"/>
      <w:outlineLvl w:val="0"/>
    </w:pPr>
    <w:rPr>
      <w:rFonts w:asciiTheme="minorHAnsi" w:hAnsiTheme="minorHAnsi"/>
      <w:b/>
    </w:rPr>
  </w:style>
  <w:style w:type="paragraph" w:styleId="Titolo2">
    <w:name w:val="heading 2"/>
    <w:basedOn w:val="Titolo1"/>
    <w:next w:val="Normale"/>
    <w:autoRedefine/>
    <w:qFormat/>
    <w:rsid w:val="00840739"/>
    <w:pPr>
      <w:numPr>
        <w:ilvl w:val="1"/>
      </w:numPr>
      <w:outlineLvl w:val="1"/>
    </w:pPr>
    <w:rPr>
      <w:i/>
      <w:iCs/>
      <w:sz w:val="22"/>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rpotestotitoli">
    <w:name w:val="Corpo testo titoli"/>
    <w:basedOn w:val="Corpotesto"/>
    <w:uiPriority w:val="99"/>
    <w:rsid w:val="00CE2130"/>
    <w:pPr>
      <w:overflowPunct/>
      <w:autoSpaceDE/>
      <w:autoSpaceDN/>
      <w:adjustRightInd/>
      <w:spacing w:before="240"/>
      <w:ind w:left="907"/>
      <w:jc w:val="both"/>
      <w:textAlignment w:val="auto"/>
    </w:pPr>
    <w:rPr>
      <w:rFonts w:ascii="Times New Roman" w:hAnsi="Times New Roman"/>
      <w:i w:val="0"/>
      <w:sz w:val="24"/>
      <w:szCs w:val="24"/>
    </w:rPr>
  </w:style>
  <w:style w:type="paragraph" w:styleId="Revisione">
    <w:name w:val="Revision"/>
    <w:hidden/>
    <w:uiPriority w:val="99"/>
    <w:semiHidden/>
    <w:rsid w:val="00CE2130"/>
    <w:rPr>
      <w:sz w:val="24"/>
      <w:szCs w:val="24"/>
    </w:rPr>
  </w:style>
  <w:style w:type="table" w:customStyle="1" w:styleId="GridTable5DarkAccent1">
    <w:name w:val="Grid Table 5 Dark Accent 1"/>
    <w:basedOn w:val="Tabellanormale"/>
    <w:uiPriority w:val="50"/>
    <w:rsid w:val="00E42B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
    <w:name w:val="Grid Table 4 Accent 1"/>
    <w:basedOn w:val="Tabellanormale"/>
    <w:uiPriority w:val="49"/>
    <w:rsid w:val="00420AB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itolo1Carattere">
    <w:name w:val="Titolo 1 Carattere"/>
    <w:basedOn w:val="Carpredefinitoparagrafo"/>
    <w:link w:val="Titolo1"/>
    <w:rsid w:val="00047F62"/>
    <w:rPr>
      <w:rFonts w:asciiTheme="minorHAnsi" w:hAnsiTheme="minorHAns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773747"/>
    <w:pPr>
      <w:keepNext/>
      <w:numPr>
        <w:numId w:val="1"/>
      </w:numPr>
      <w:spacing w:before="120" w:after="120"/>
      <w:outlineLvl w:val="0"/>
    </w:pPr>
    <w:rPr>
      <w:rFonts w:asciiTheme="minorHAnsi" w:hAnsiTheme="minorHAnsi"/>
      <w:b/>
    </w:rPr>
  </w:style>
  <w:style w:type="paragraph" w:styleId="Titolo2">
    <w:name w:val="heading 2"/>
    <w:basedOn w:val="Titolo1"/>
    <w:next w:val="Normale"/>
    <w:autoRedefine/>
    <w:qFormat/>
    <w:rsid w:val="00840739"/>
    <w:pPr>
      <w:numPr>
        <w:ilvl w:val="1"/>
      </w:numPr>
      <w:outlineLvl w:val="1"/>
    </w:pPr>
    <w:rPr>
      <w:i/>
      <w:iCs/>
      <w:sz w:val="22"/>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rpotestotitoli">
    <w:name w:val="Corpo testo titoli"/>
    <w:basedOn w:val="Corpotesto"/>
    <w:uiPriority w:val="99"/>
    <w:rsid w:val="00CE2130"/>
    <w:pPr>
      <w:overflowPunct/>
      <w:autoSpaceDE/>
      <w:autoSpaceDN/>
      <w:adjustRightInd/>
      <w:spacing w:before="240"/>
      <w:ind w:left="907"/>
      <w:jc w:val="both"/>
      <w:textAlignment w:val="auto"/>
    </w:pPr>
    <w:rPr>
      <w:rFonts w:ascii="Times New Roman" w:hAnsi="Times New Roman"/>
      <w:i w:val="0"/>
      <w:sz w:val="24"/>
      <w:szCs w:val="24"/>
    </w:rPr>
  </w:style>
  <w:style w:type="paragraph" w:styleId="Revisione">
    <w:name w:val="Revision"/>
    <w:hidden/>
    <w:uiPriority w:val="99"/>
    <w:semiHidden/>
    <w:rsid w:val="00CE2130"/>
    <w:rPr>
      <w:sz w:val="24"/>
      <w:szCs w:val="24"/>
    </w:rPr>
  </w:style>
  <w:style w:type="table" w:customStyle="1" w:styleId="GridTable5DarkAccent1">
    <w:name w:val="Grid Table 5 Dark Accent 1"/>
    <w:basedOn w:val="Tabellanormale"/>
    <w:uiPriority w:val="50"/>
    <w:rsid w:val="00E42B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
    <w:name w:val="Grid Table 4 Accent 1"/>
    <w:basedOn w:val="Tabellanormale"/>
    <w:uiPriority w:val="49"/>
    <w:rsid w:val="00420AB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itolo1Carattere">
    <w:name w:val="Titolo 1 Carattere"/>
    <w:basedOn w:val="Carpredefinitoparagrafo"/>
    <w:link w:val="Titolo1"/>
    <w:rsid w:val="00047F62"/>
    <w:rPr>
      <w:rFonts w:asciiTheme="minorHAnsi" w:hAnsi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45855840">
      <w:bodyDiv w:val="1"/>
      <w:marLeft w:val="0"/>
      <w:marRight w:val="0"/>
      <w:marTop w:val="0"/>
      <w:marBottom w:val="0"/>
      <w:divBdr>
        <w:top w:val="none" w:sz="0" w:space="0" w:color="auto"/>
        <w:left w:val="none" w:sz="0" w:space="0" w:color="auto"/>
        <w:bottom w:val="none" w:sz="0" w:space="0" w:color="auto"/>
        <w:right w:val="none" w:sz="0" w:space="0" w:color="auto"/>
      </w:divBdr>
    </w:div>
    <w:div w:id="738400853">
      <w:bodyDiv w:val="1"/>
      <w:marLeft w:val="0"/>
      <w:marRight w:val="0"/>
      <w:marTop w:val="0"/>
      <w:marBottom w:val="0"/>
      <w:divBdr>
        <w:top w:val="none" w:sz="0" w:space="0" w:color="auto"/>
        <w:left w:val="none" w:sz="0" w:space="0" w:color="auto"/>
        <w:bottom w:val="none" w:sz="0" w:space="0" w:color="auto"/>
        <w:right w:val="none" w:sz="0" w:space="0" w:color="auto"/>
      </w:divBdr>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1800680655">
      <w:bodyDiv w:val="1"/>
      <w:marLeft w:val="0"/>
      <w:marRight w:val="0"/>
      <w:marTop w:val="0"/>
      <w:marBottom w:val="0"/>
      <w:divBdr>
        <w:top w:val="none" w:sz="0" w:space="0" w:color="auto"/>
        <w:left w:val="none" w:sz="0" w:space="0" w:color="auto"/>
        <w:bottom w:val="none" w:sz="0" w:space="0" w:color="auto"/>
        <w:right w:val="none" w:sz="0" w:space="0" w:color="auto"/>
      </w:divBdr>
    </w:div>
    <w:div w:id="1808739328">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ourcingIT@consip.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D45C-90C6-4628-A868-A8CFC296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3071</Words>
  <Characters>17506</Characters>
  <Application>Microsoft Office Word</Application>
  <DocSecurity>0</DocSecurity>
  <Lines>145</Lines>
  <Paragraphs>41</Paragraphs>
  <ScaleCrop>false</ScaleCrop>
  <LinksUpToDate>false</LinksUpToDate>
  <CharactersWithSpaces>20536</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2017-02-06T09:49:00Z</dcterms:created>
  <dcterms:modified xsi:type="dcterms:W3CDTF">2017-02-06T10:11:00Z</dcterms:modified>
</cp:coreProperties>
</file>